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87C92">
      <w:pPr>
        <w:numPr>
          <w:ilvl w:val="0"/>
          <w:numId w:val="0"/>
        </w:numPr>
        <w:rPr>
          <w:rFonts w:hint="default"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lang w:val="en-US" w:eastAsia="zh-CN"/>
        </w:rPr>
        <w:t>附件1</w:t>
      </w:r>
    </w:p>
    <w:p w14:paraId="0A0FFBBA">
      <w:pPr>
        <w:numPr>
          <w:ilvl w:val="0"/>
          <w:numId w:val="0"/>
        </w:numPr>
        <w:rPr>
          <w:rFonts w:hint="default" w:ascii="方正仿宋_GBK" w:hAnsi="方正仿宋_GBK" w:eastAsia="方正仿宋_GBK" w:cs="方正仿宋_GBK"/>
          <w:sz w:val="32"/>
          <w:szCs w:val="32"/>
          <w:lang w:val="en-US" w:eastAsia="zh-CN"/>
        </w:rPr>
      </w:pPr>
    </w:p>
    <w:p w14:paraId="6F83A84E">
      <w:pPr>
        <w:numPr>
          <w:ilvl w:val="0"/>
          <w:numId w:val="0"/>
        </w:numPr>
        <w:ind w:firstLine="1760" w:firstLineChars="400"/>
        <w:rPr>
          <w:rFonts w:hint="eastAsia" w:ascii="方正黑体_GBK" w:hAnsi="方正黑体_GBK" w:eastAsia="方正黑体_GBK" w:cs="方正黑体_GBK"/>
          <w:b w:val="0"/>
          <w:bCs w:val="0"/>
          <w:sz w:val="44"/>
          <w:szCs w:val="44"/>
          <w:lang w:val="en-US" w:eastAsia="zh-CN"/>
        </w:rPr>
      </w:pPr>
      <w:r>
        <w:rPr>
          <w:rFonts w:hint="eastAsia" w:ascii="方正黑体_GBK" w:hAnsi="方正黑体_GBK" w:eastAsia="方正黑体_GBK" w:cs="方正黑体_GBK"/>
          <w:b w:val="0"/>
          <w:bCs w:val="0"/>
          <w:sz w:val="44"/>
          <w:szCs w:val="44"/>
          <w:lang w:val="en-US" w:eastAsia="zh-CN"/>
        </w:rPr>
        <w:t>美好家园小区原则要求</w:t>
      </w:r>
    </w:p>
    <w:p w14:paraId="74A46908">
      <w:pPr>
        <w:numPr>
          <w:ilvl w:val="0"/>
          <w:numId w:val="0"/>
        </w:numPr>
        <w:ind w:firstLine="1760" w:firstLineChars="400"/>
        <w:rPr>
          <w:rFonts w:hint="eastAsia" w:ascii="方正黑体_GBK" w:hAnsi="方正黑体_GBK" w:eastAsia="方正黑体_GBK" w:cs="方正黑体_GBK"/>
          <w:b w:val="0"/>
          <w:bCs w:val="0"/>
          <w:sz w:val="44"/>
          <w:szCs w:val="44"/>
          <w:lang w:val="en-US" w:eastAsia="zh-CN"/>
        </w:rPr>
      </w:pPr>
    </w:p>
    <w:p w14:paraId="56F20FEB">
      <w:pPr>
        <w:numPr>
          <w:ilvl w:val="0"/>
          <w:numId w:val="0"/>
        </w:numPr>
        <w:ind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1.小区业主对物业管理满意度高,满意度位于全市前 5%(或者小区物业服务投诉率位于全市后5%),未发生较大安全事故或因管理不善造成的较大社会舆情和集访。</w:t>
      </w:r>
    </w:p>
    <w:p w14:paraId="37A20EF8">
      <w:pPr>
        <w:numPr>
          <w:ilvl w:val="0"/>
          <w:numId w:val="0"/>
        </w:numPr>
        <w:ind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2.小区党组织健全，所在街道社区充分发挥党建统领物业管理的作用，所在小区建立社区居民委员会、业主委员会(或物业管理委员会等自治组织)、物业服务企业等多方参与的协调运行机制。</w:t>
      </w:r>
    </w:p>
    <w:p w14:paraId="10F0308E">
      <w:pPr>
        <w:numPr>
          <w:ilvl w:val="0"/>
          <w:numId w:val="0"/>
        </w:numPr>
        <w:ind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3.小区组织开展精神文明活动，宣传党的二十大精神和社会主义核心价值观，丰富群众文化生活。开展“物业服务+生活服务”模式实践，物业服务向养老、托幼、家政、快递收发等居民生活服务领域延伸，满足居民美好生活需要。</w:t>
      </w:r>
    </w:p>
    <w:p w14:paraId="617ED569">
      <w:pPr>
        <w:numPr>
          <w:ilvl w:val="0"/>
          <w:numId w:val="0"/>
        </w:numPr>
        <w:ind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4.小区选举产生业主委员会或组建物业管理委员会等自治组织，业主委员会或物业管理委员会等运行规范。</w:t>
      </w:r>
    </w:p>
    <w:p w14:paraId="4971D85F">
      <w:pPr>
        <w:numPr>
          <w:ilvl w:val="0"/>
          <w:numId w:val="0"/>
        </w:numPr>
        <w:ind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5.相关部门执法进小区，形成良好的部门协作机制，及时督促整改各类问题。</w:t>
      </w:r>
    </w:p>
    <w:p w14:paraId="7F3B795D">
      <w:pPr>
        <w:numPr>
          <w:ilvl w:val="0"/>
          <w:numId w:val="0"/>
        </w:numPr>
        <w:ind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6.小区物业服务规范，重大公共事件应急机制健全，物业服务企业1年内无行政处罚记录。</w:t>
      </w:r>
    </w:p>
    <w:p w14:paraId="1175688D">
      <w:pPr>
        <w:numPr>
          <w:ilvl w:val="0"/>
          <w:numId w:val="0"/>
        </w:numPr>
        <w:ind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小区环境整洁，共有设施设备维护到位，无违章搭建、占用堵塞消防车通道、电动自行车违规充电等现象，实现垃圾分类投放和收集。</w:t>
      </w:r>
    </w:p>
    <w:p w14:paraId="758908DD">
      <w:pPr>
        <w:numPr>
          <w:ilvl w:val="0"/>
          <w:numId w:val="0"/>
        </w:numPr>
        <w:ind w:firstLine="640" w:firstLineChars="20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8.在小区显著位置落实公开“三亮三即时”，小区物业服务标准、收费、公共收益等内容公示规范，物业费收费率不低于95%。</w:t>
      </w:r>
    </w:p>
    <w:p w14:paraId="55685A4B">
      <w:pPr>
        <w:numPr>
          <w:ilvl w:val="0"/>
          <w:numId w:val="0"/>
        </w:numPr>
        <w:rPr>
          <w:rFonts w:hint="default" w:ascii="方正仿宋_GBK" w:hAnsi="方正仿宋_GBK" w:eastAsia="方正仿宋_GBK" w:cs="方正仿宋_GBK"/>
          <w:sz w:val="32"/>
          <w:szCs w:val="32"/>
          <w:lang w:val="en-US" w:eastAsia="zh-CN"/>
        </w:rPr>
      </w:pPr>
    </w:p>
    <w:p w14:paraId="42D73536">
      <w:pPr>
        <w:numPr>
          <w:ilvl w:val="0"/>
          <w:numId w:val="0"/>
        </w:numPr>
        <w:rPr>
          <w:rFonts w:hint="default" w:ascii="方正仿宋_GBK" w:hAnsi="方正仿宋_GBK" w:eastAsia="方正仿宋_GBK" w:cs="方正仿宋_GBK"/>
          <w:sz w:val="32"/>
          <w:szCs w:val="32"/>
          <w:lang w:val="en-US" w:eastAsia="zh-CN"/>
        </w:rPr>
      </w:pPr>
    </w:p>
    <w:p w14:paraId="3AFC29C1">
      <w:pPr>
        <w:numPr>
          <w:ilvl w:val="0"/>
          <w:numId w:val="0"/>
        </w:numPr>
        <w:rPr>
          <w:rFonts w:hint="default" w:ascii="方正仿宋_GBK" w:hAnsi="方正仿宋_GBK" w:eastAsia="方正仿宋_GBK" w:cs="方正仿宋_GBK"/>
          <w:sz w:val="32"/>
          <w:szCs w:val="32"/>
          <w:lang w:val="en-US" w:eastAsia="zh-CN"/>
        </w:rPr>
      </w:pPr>
    </w:p>
    <w:p w14:paraId="3033745F">
      <w:pPr>
        <w:numPr>
          <w:ilvl w:val="0"/>
          <w:numId w:val="0"/>
        </w:numPr>
        <w:rPr>
          <w:rFonts w:hint="default" w:ascii="方正仿宋_GBK" w:hAnsi="方正仿宋_GBK" w:eastAsia="方正仿宋_GBK" w:cs="方正仿宋_GBK"/>
          <w:sz w:val="32"/>
          <w:szCs w:val="32"/>
          <w:lang w:val="en-US" w:eastAsia="zh-CN"/>
        </w:rPr>
      </w:pPr>
    </w:p>
    <w:p w14:paraId="1D9390AC">
      <w:pPr>
        <w:numPr>
          <w:ilvl w:val="0"/>
          <w:numId w:val="0"/>
        </w:numPr>
        <w:rPr>
          <w:rFonts w:hint="default" w:ascii="方正仿宋_GBK" w:hAnsi="方正仿宋_GBK" w:eastAsia="方正仿宋_GBK" w:cs="方正仿宋_GBK"/>
          <w:sz w:val="32"/>
          <w:szCs w:val="32"/>
          <w:lang w:val="en-US" w:eastAsia="zh-CN"/>
        </w:rPr>
      </w:pPr>
    </w:p>
    <w:p w14:paraId="00FA71F1">
      <w:pPr>
        <w:numPr>
          <w:ilvl w:val="0"/>
          <w:numId w:val="0"/>
        </w:numPr>
        <w:rPr>
          <w:rFonts w:hint="default" w:ascii="方正仿宋_GBK" w:hAnsi="方正仿宋_GBK" w:eastAsia="方正仿宋_GBK" w:cs="方正仿宋_GBK"/>
          <w:sz w:val="32"/>
          <w:szCs w:val="32"/>
          <w:lang w:val="en-US" w:eastAsia="zh-CN"/>
        </w:rPr>
      </w:pPr>
    </w:p>
    <w:p w14:paraId="1DD22062">
      <w:pPr>
        <w:numPr>
          <w:ilvl w:val="0"/>
          <w:numId w:val="0"/>
        </w:numPr>
        <w:rPr>
          <w:rFonts w:hint="default" w:ascii="方正仿宋_GBK" w:hAnsi="方正仿宋_GBK" w:eastAsia="方正仿宋_GBK" w:cs="方正仿宋_GBK"/>
          <w:sz w:val="32"/>
          <w:szCs w:val="32"/>
          <w:lang w:val="en-US" w:eastAsia="zh-CN"/>
        </w:rPr>
      </w:pPr>
    </w:p>
    <w:p w14:paraId="6EFA6D05">
      <w:pPr>
        <w:numPr>
          <w:ilvl w:val="0"/>
          <w:numId w:val="0"/>
        </w:numPr>
        <w:rPr>
          <w:rFonts w:hint="default" w:ascii="方正仿宋_GBK" w:hAnsi="方正仿宋_GBK" w:eastAsia="方正仿宋_GBK" w:cs="方正仿宋_GBK"/>
          <w:sz w:val="32"/>
          <w:szCs w:val="32"/>
          <w:lang w:val="en-US" w:eastAsia="zh-CN"/>
        </w:rPr>
      </w:pPr>
    </w:p>
    <w:p w14:paraId="08899459">
      <w:pPr>
        <w:numPr>
          <w:ilvl w:val="0"/>
          <w:numId w:val="0"/>
        </w:numPr>
        <w:rPr>
          <w:rFonts w:hint="default" w:ascii="方正仿宋_GBK" w:hAnsi="方正仿宋_GBK" w:eastAsia="方正仿宋_GBK" w:cs="方正仿宋_GBK"/>
          <w:sz w:val="32"/>
          <w:szCs w:val="32"/>
          <w:lang w:val="en-US" w:eastAsia="zh-CN"/>
        </w:rPr>
      </w:pPr>
    </w:p>
    <w:p w14:paraId="1E25651D">
      <w:pPr>
        <w:numPr>
          <w:ilvl w:val="0"/>
          <w:numId w:val="0"/>
        </w:numPr>
        <w:rPr>
          <w:rFonts w:hint="default" w:ascii="方正仿宋_GBK" w:hAnsi="方正仿宋_GBK" w:eastAsia="方正仿宋_GBK" w:cs="方正仿宋_GBK"/>
          <w:sz w:val="32"/>
          <w:szCs w:val="32"/>
          <w:lang w:val="en-US" w:eastAsia="zh-CN"/>
        </w:rPr>
      </w:pPr>
    </w:p>
    <w:p w14:paraId="35C176C1">
      <w:pPr>
        <w:numPr>
          <w:ilvl w:val="0"/>
          <w:numId w:val="0"/>
        </w:numPr>
        <w:rPr>
          <w:rFonts w:hint="default" w:ascii="方正仿宋_GBK" w:hAnsi="方正仿宋_GBK" w:eastAsia="方正仿宋_GBK" w:cs="方正仿宋_GBK"/>
          <w:sz w:val="32"/>
          <w:szCs w:val="32"/>
          <w:lang w:val="en-US" w:eastAsia="zh-CN"/>
        </w:rPr>
      </w:pPr>
    </w:p>
    <w:p w14:paraId="191A9928">
      <w:pPr>
        <w:numPr>
          <w:ilvl w:val="0"/>
          <w:numId w:val="0"/>
        </w:numPr>
        <w:rPr>
          <w:rFonts w:hint="default" w:ascii="方正仿宋_GBK" w:hAnsi="方正仿宋_GBK" w:eastAsia="方正仿宋_GBK" w:cs="方正仿宋_GBK"/>
          <w:sz w:val="32"/>
          <w:szCs w:val="32"/>
          <w:lang w:val="en-US" w:eastAsia="zh-CN"/>
        </w:rPr>
      </w:pPr>
    </w:p>
    <w:p w14:paraId="6FD9407A">
      <w:pPr>
        <w:numPr>
          <w:ilvl w:val="0"/>
          <w:numId w:val="0"/>
        </w:numPr>
        <w:rPr>
          <w:rFonts w:hint="default" w:ascii="方正仿宋_GBK" w:hAnsi="方正仿宋_GBK" w:eastAsia="方正仿宋_GBK" w:cs="方正仿宋_GBK"/>
          <w:sz w:val="32"/>
          <w:szCs w:val="32"/>
          <w:lang w:val="en-US" w:eastAsia="zh-CN"/>
        </w:rPr>
      </w:pPr>
    </w:p>
    <w:p w14:paraId="22AD66AF">
      <w:pPr>
        <w:numPr>
          <w:ilvl w:val="0"/>
          <w:numId w:val="0"/>
        </w:numPr>
        <w:rPr>
          <w:rFonts w:hint="default" w:ascii="方正仿宋_GBK" w:hAnsi="方正仿宋_GBK" w:eastAsia="方正仿宋_GBK" w:cs="方正仿宋_GBK"/>
          <w:sz w:val="32"/>
          <w:szCs w:val="32"/>
          <w:lang w:val="en-US" w:eastAsia="zh-CN"/>
        </w:rPr>
      </w:pPr>
    </w:p>
    <w:p w14:paraId="16F19857">
      <w:pPr>
        <w:numPr>
          <w:ilvl w:val="0"/>
          <w:numId w:val="0"/>
        </w:numPr>
        <w:rPr>
          <w:rFonts w:hint="default" w:ascii="方正仿宋_GBK" w:hAnsi="方正仿宋_GBK" w:eastAsia="方正仿宋_GBK" w:cs="方正仿宋_GBK"/>
          <w:sz w:val="32"/>
          <w:szCs w:val="32"/>
          <w:lang w:val="en-US" w:eastAsia="zh-CN"/>
        </w:rPr>
      </w:pPr>
    </w:p>
    <w:p w14:paraId="75ED2824">
      <w:pPr>
        <w:numPr>
          <w:ilvl w:val="0"/>
          <w:numId w:val="0"/>
        </w:numPr>
        <w:rPr>
          <w:rFonts w:hint="default" w:ascii="方正仿宋_GBK" w:hAnsi="方正仿宋_GBK" w:eastAsia="方正仿宋_GBK" w:cs="方正仿宋_GBK"/>
          <w:sz w:val="32"/>
          <w:szCs w:val="32"/>
          <w:lang w:val="en-US" w:eastAsia="zh-CN"/>
        </w:rPr>
      </w:pPr>
    </w:p>
    <w:p w14:paraId="398BA965">
      <w:pPr>
        <w:numPr>
          <w:ilvl w:val="0"/>
          <w:numId w:val="0"/>
        </w:numPr>
        <w:rPr>
          <w:rFonts w:hint="default" w:ascii="方正仿宋_GBK" w:hAnsi="方正仿宋_GBK" w:eastAsia="方正仿宋_GBK" w:cs="方正仿宋_GBK"/>
          <w:sz w:val="32"/>
          <w:szCs w:val="32"/>
          <w:lang w:val="en-US" w:eastAsia="zh-CN"/>
        </w:rPr>
      </w:pPr>
    </w:p>
    <w:p w14:paraId="4B57AABB">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w:t>
      </w:r>
    </w:p>
    <w:p w14:paraId="7958E74B">
      <w:pPr>
        <w:numPr>
          <w:ilvl w:val="0"/>
          <w:numId w:val="0"/>
        </w:numPr>
        <w:ind w:firstLine="2200" w:firstLineChars="500"/>
        <w:rPr>
          <w:rFonts w:hint="eastAsia" w:ascii="方正黑体_GBK" w:hAnsi="方正黑体_GBK" w:eastAsia="方正黑体_GBK" w:cs="方正黑体_GBK"/>
          <w:b w:val="0"/>
          <w:bCs w:val="0"/>
          <w:sz w:val="44"/>
          <w:szCs w:val="44"/>
          <w:lang w:val="en-US" w:eastAsia="zh-CN"/>
        </w:rPr>
      </w:pPr>
      <w:r>
        <w:rPr>
          <w:rFonts w:hint="eastAsia" w:ascii="方正黑体_GBK" w:hAnsi="方正黑体_GBK" w:eastAsia="方正黑体_GBK" w:cs="方正黑体_GBK"/>
          <w:b w:val="0"/>
          <w:bCs w:val="0"/>
          <w:sz w:val="44"/>
          <w:szCs w:val="44"/>
          <w:lang w:val="en-US" w:eastAsia="zh-CN"/>
        </w:rPr>
        <w:t>美好家园选树参考标准</w:t>
      </w:r>
    </w:p>
    <w:p w14:paraId="22ADA789">
      <w:pPr>
        <w:numPr>
          <w:ilvl w:val="0"/>
          <w:numId w:val="0"/>
        </w:numPr>
        <w:rPr>
          <w:rFonts w:hint="eastAsia" w:ascii="方正仿宋_GBK" w:hAnsi="方正仿宋_GBK" w:eastAsia="方正仿宋_GBK" w:cs="方正仿宋_GBK"/>
          <w:sz w:val="32"/>
          <w:szCs w:val="32"/>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970"/>
        <w:gridCol w:w="5860"/>
        <w:gridCol w:w="976"/>
      </w:tblGrid>
      <w:tr w14:paraId="7B4C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tcPr>
          <w:p w14:paraId="35FFA42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序号</w:t>
            </w:r>
          </w:p>
        </w:tc>
        <w:tc>
          <w:tcPr>
            <w:tcW w:w="970" w:type="dxa"/>
          </w:tcPr>
          <w:p w14:paraId="073B2B8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选树项目</w:t>
            </w:r>
          </w:p>
        </w:tc>
        <w:tc>
          <w:tcPr>
            <w:tcW w:w="5860" w:type="dxa"/>
            <w:vAlign w:val="center"/>
          </w:tcPr>
          <w:p w14:paraId="0B90B88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选树内容</w:t>
            </w:r>
          </w:p>
        </w:tc>
        <w:tc>
          <w:tcPr>
            <w:tcW w:w="976" w:type="dxa"/>
          </w:tcPr>
          <w:p w14:paraId="530F5EE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选树权重</w:t>
            </w:r>
          </w:p>
        </w:tc>
      </w:tr>
      <w:tr w14:paraId="3976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restart"/>
          </w:tcPr>
          <w:p w14:paraId="2412B43F">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7E33B5EF">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5F263743">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16989E21">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7586B178">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5D84C7E9">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64531B3B">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1486C90F">
            <w:pPr>
              <w:numPr>
                <w:ilvl w:val="0"/>
                <w:numId w:val="0"/>
              </w:num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一</w:t>
            </w:r>
          </w:p>
        </w:tc>
        <w:tc>
          <w:tcPr>
            <w:tcW w:w="970" w:type="dxa"/>
            <w:vMerge w:val="restart"/>
          </w:tcPr>
          <w:p w14:paraId="4E74CFA0">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5466A3CC">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24B01E2E">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060168BA">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16F9EBF1">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31C50D78">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02C7D259">
            <w:pPr>
              <w:numPr>
                <w:ilvl w:val="0"/>
                <w:numId w:val="0"/>
              </w:num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党建机制完善</w:t>
            </w:r>
          </w:p>
        </w:tc>
        <w:tc>
          <w:tcPr>
            <w:tcW w:w="5860" w:type="dxa"/>
          </w:tcPr>
          <w:p w14:paraId="361CE1A4">
            <w:pPr>
              <w:numPr>
                <w:ilvl w:val="0"/>
                <w:numId w:val="0"/>
              </w:numP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r>
              <w:rPr>
                <w:rFonts w:hint="default" w:ascii="方正仿宋_GBK" w:hAnsi="方正仿宋_GBK" w:eastAsia="方正仿宋_GBK" w:cs="方正仿宋_GBK"/>
                <w:sz w:val="28"/>
                <w:szCs w:val="28"/>
                <w:vertAlign w:val="baseline"/>
                <w:lang w:val="en-US" w:eastAsia="zh-CN"/>
              </w:rPr>
              <w:t>.所在街道</w:t>
            </w:r>
            <w:r>
              <w:rPr>
                <w:rFonts w:hint="eastAsia" w:ascii="方正仿宋_GBK" w:hAnsi="方正仿宋_GBK" w:eastAsia="方正仿宋_GBK" w:cs="方正仿宋_GBK"/>
                <w:sz w:val="28"/>
                <w:szCs w:val="28"/>
                <w:vertAlign w:val="baseline"/>
                <w:lang w:val="en-US" w:eastAsia="zh-CN"/>
              </w:rPr>
              <w:t>健</w:t>
            </w:r>
            <w:r>
              <w:rPr>
                <w:rFonts w:hint="default" w:ascii="方正仿宋_GBK" w:hAnsi="方正仿宋_GBK" w:eastAsia="方正仿宋_GBK" w:cs="方正仿宋_GBK"/>
                <w:sz w:val="28"/>
                <w:szCs w:val="28"/>
                <w:vertAlign w:val="baseline"/>
                <w:lang w:val="en-US" w:eastAsia="zh-CN"/>
              </w:rPr>
              <w:t>全街道</w:t>
            </w:r>
            <w:r>
              <w:rPr>
                <w:rFonts w:hint="eastAsia" w:ascii="方正仿宋_GBK" w:hAnsi="方正仿宋_GBK" w:eastAsia="方正仿宋_GBK" w:cs="方正仿宋_GBK"/>
                <w:sz w:val="28"/>
                <w:szCs w:val="28"/>
                <w:vertAlign w:val="baseline"/>
                <w:lang w:val="en-US" w:eastAsia="zh-CN"/>
              </w:rPr>
              <w:t>党</w:t>
            </w:r>
            <w:r>
              <w:rPr>
                <w:rFonts w:hint="default" w:ascii="方正仿宋_GBK" w:hAnsi="方正仿宋_GBK" w:eastAsia="方正仿宋_GBK" w:cs="方正仿宋_GBK"/>
                <w:sz w:val="28"/>
                <w:szCs w:val="28"/>
                <w:vertAlign w:val="baseline"/>
                <w:lang w:val="en-US" w:eastAsia="zh-CN"/>
              </w:rPr>
              <w:t>(工)委统一</w:t>
            </w:r>
            <w:r>
              <w:rPr>
                <w:rFonts w:hint="eastAsia" w:ascii="方正仿宋_GBK" w:hAnsi="方正仿宋_GBK" w:eastAsia="方正仿宋_GBK" w:cs="方正仿宋_GBK"/>
                <w:sz w:val="28"/>
                <w:szCs w:val="28"/>
                <w:vertAlign w:val="baseline"/>
                <w:lang w:val="en-US" w:eastAsia="zh-CN"/>
              </w:rPr>
              <w:t>协调</w:t>
            </w:r>
            <w:r>
              <w:rPr>
                <w:rFonts w:hint="default" w:ascii="方正仿宋_GBK" w:hAnsi="方正仿宋_GBK" w:eastAsia="方正仿宋_GBK" w:cs="方正仿宋_GBK"/>
                <w:sz w:val="28"/>
                <w:szCs w:val="28"/>
                <w:vertAlign w:val="baseline"/>
                <w:lang w:val="en-US" w:eastAsia="zh-CN"/>
              </w:rPr>
              <w:t>，相关部门联动执法，协同解决物业管理</w:t>
            </w:r>
            <w:r>
              <w:rPr>
                <w:rFonts w:hint="eastAsia" w:ascii="方正仿宋_GBK" w:hAnsi="方正仿宋_GBK" w:eastAsia="方正仿宋_GBK" w:cs="方正仿宋_GBK"/>
                <w:sz w:val="28"/>
                <w:szCs w:val="28"/>
                <w:vertAlign w:val="baseline"/>
                <w:lang w:val="en-US" w:eastAsia="zh-CN"/>
              </w:rPr>
              <w:t>问题的</w:t>
            </w:r>
            <w:r>
              <w:rPr>
                <w:rFonts w:hint="default" w:ascii="方正仿宋_GBK" w:hAnsi="方正仿宋_GBK" w:eastAsia="方正仿宋_GBK" w:cs="方正仿宋_GBK"/>
                <w:sz w:val="28"/>
                <w:szCs w:val="28"/>
                <w:vertAlign w:val="baseline"/>
                <w:lang w:val="en-US" w:eastAsia="zh-CN"/>
              </w:rPr>
              <w:t>工作机制。</w:t>
            </w:r>
          </w:p>
        </w:tc>
        <w:tc>
          <w:tcPr>
            <w:tcW w:w="976" w:type="dxa"/>
            <w:vMerge w:val="restart"/>
          </w:tcPr>
          <w:p w14:paraId="4ADF0567">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65D8B54C">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54E41B3D">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0440085F">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33943F8F">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1638277D">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4F549F2B">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5ADA730A">
            <w:pPr>
              <w:numPr>
                <w:ilvl w:val="0"/>
                <w:numId w:val="0"/>
              </w:num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w:t>
            </w:r>
          </w:p>
        </w:tc>
      </w:tr>
      <w:tr w14:paraId="614A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tcPr>
          <w:p w14:paraId="64026C7E">
            <w:pPr>
              <w:numPr>
                <w:ilvl w:val="0"/>
                <w:numId w:val="0"/>
              </w:numPr>
              <w:rPr>
                <w:rFonts w:hint="default" w:ascii="方正仿宋_GBK" w:hAnsi="方正仿宋_GBK" w:eastAsia="方正仿宋_GBK" w:cs="方正仿宋_GBK"/>
                <w:sz w:val="28"/>
                <w:szCs w:val="28"/>
                <w:vertAlign w:val="baseline"/>
                <w:lang w:val="en-US" w:eastAsia="zh-CN"/>
              </w:rPr>
            </w:pPr>
          </w:p>
        </w:tc>
        <w:tc>
          <w:tcPr>
            <w:tcW w:w="970" w:type="dxa"/>
            <w:vMerge w:val="continue"/>
          </w:tcPr>
          <w:p w14:paraId="1FAF7FCF">
            <w:pPr>
              <w:numPr>
                <w:ilvl w:val="0"/>
                <w:numId w:val="0"/>
              </w:numPr>
              <w:rPr>
                <w:rFonts w:hint="default" w:ascii="方正仿宋_GBK" w:hAnsi="方正仿宋_GBK" w:eastAsia="方正仿宋_GBK" w:cs="方正仿宋_GBK"/>
                <w:sz w:val="28"/>
                <w:szCs w:val="28"/>
                <w:vertAlign w:val="baseline"/>
                <w:lang w:val="en-US" w:eastAsia="zh-CN"/>
              </w:rPr>
            </w:pPr>
          </w:p>
        </w:tc>
        <w:tc>
          <w:tcPr>
            <w:tcW w:w="5860" w:type="dxa"/>
          </w:tcPr>
          <w:p w14:paraId="44C5336C">
            <w:pPr>
              <w:numPr>
                <w:ilvl w:val="0"/>
                <w:numId w:val="0"/>
              </w:numPr>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2.多方联动机制或联席会议制度有效落实，对涉及物业管理的重大事项、重要问题、重点工作能共同协商解决。</w:t>
            </w:r>
          </w:p>
        </w:tc>
        <w:tc>
          <w:tcPr>
            <w:tcW w:w="976" w:type="dxa"/>
            <w:vMerge w:val="continue"/>
          </w:tcPr>
          <w:p w14:paraId="5E191AF1">
            <w:pPr>
              <w:numPr>
                <w:ilvl w:val="0"/>
                <w:numId w:val="0"/>
              </w:numPr>
              <w:rPr>
                <w:rFonts w:hint="default" w:ascii="方正仿宋_GBK" w:hAnsi="方正仿宋_GBK" w:eastAsia="方正仿宋_GBK" w:cs="方正仿宋_GBK"/>
                <w:sz w:val="28"/>
                <w:szCs w:val="28"/>
                <w:vertAlign w:val="baseline"/>
                <w:lang w:val="en-US" w:eastAsia="zh-CN"/>
              </w:rPr>
            </w:pPr>
          </w:p>
        </w:tc>
      </w:tr>
      <w:tr w14:paraId="1101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tcPr>
          <w:p w14:paraId="07E38507">
            <w:pPr>
              <w:numPr>
                <w:ilvl w:val="0"/>
                <w:numId w:val="0"/>
              </w:numPr>
              <w:rPr>
                <w:rFonts w:hint="default" w:ascii="方正仿宋_GBK" w:hAnsi="方正仿宋_GBK" w:eastAsia="方正仿宋_GBK" w:cs="方正仿宋_GBK"/>
                <w:sz w:val="28"/>
                <w:szCs w:val="28"/>
                <w:vertAlign w:val="baseline"/>
                <w:lang w:val="en-US" w:eastAsia="zh-CN"/>
              </w:rPr>
            </w:pPr>
          </w:p>
        </w:tc>
        <w:tc>
          <w:tcPr>
            <w:tcW w:w="970" w:type="dxa"/>
            <w:vMerge w:val="continue"/>
          </w:tcPr>
          <w:p w14:paraId="29D58C02">
            <w:pPr>
              <w:numPr>
                <w:ilvl w:val="0"/>
                <w:numId w:val="0"/>
              </w:numPr>
              <w:rPr>
                <w:rFonts w:hint="default" w:ascii="方正仿宋_GBK" w:hAnsi="方正仿宋_GBK" w:eastAsia="方正仿宋_GBK" w:cs="方正仿宋_GBK"/>
                <w:sz w:val="28"/>
                <w:szCs w:val="28"/>
                <w:vertAlign w:val="baseline"/>
                <w:lang w:val="en-US" w:eastAsia="zh-CN"/>
              </w:rPr>
            </w:pPr>
          </w:p>
        </w:tc>
        <w:tc>
          <w:tcPr>
            <w:tcW w:w="5860" w:type="dxa"/>
          </w:tcPr>
          <w:p w14:paraId="220D22E4">
            <w:pPr>
              <w:numPr>
                <w:ilvl w:val="0"/>
                <w:numId w:val="0"/>
              </w:numPr>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3.小区有党建活动场所,通过社区物业党建联制</w:t>
            </w:r>
            <w:r>
              <w:rPr>
                <w:rFonts w:hint="eastAsia" w:ascii="方正仿宋_GBK" w:hAnsi="方正仿宋_GBK" w:eastAsia="方正仿宋_GBK" w:cs="方正仿宋_GBK"/>
                <w:sz w:val="28"/>
                <w:szCs w:val="28"/>
                <w:vertAlign w:val="baseline"/>
                <w:lang w:val="en-US" w:eastAsia="zh-CN"/>
              </w:rPr>
              <w:t>或选派党建指导员等方式，</w:t>
            </w:r>
            <w:r>
              <w:rPr>
                <w:rFonts w:hint="default" w:ascii="方正仿宋_GBK" w:hAnsi="方正仿宋_GBK" w:eastAsia="方正仿宋_GBK" w:cs="方正仿宋_GBK"/>
                <w:sz w:val="28"/>
                <w:szCs w:val="28"/>
                <w:vertAlign w:val="baseline"/>
                <w:lang w:val="en-US" w:eastAsia="zh-CN"/>
              </w:rPr>
              <w:t>实现党的工作</w:t>
            </w:r>
            <w:r>
              <w:rPr>
                <w:rFonts w:hint="eastAsia" w:ascii="方正仿宋_GBK" w:hAnsi="方正仿宋_GBK" w:eastAsia="方正仿宋_GBK" w:cs="方正仿宋_GBK"/>
                <w:sz w:val="28"/>
                <w:szCs w:val="28"/>
                <w:vertAlign w:val="baseline"/>
                <w:lang w:val="en-US" w:eastAsia="zh-CN"/>
              </w:rPr>
              <w:t>覆盖。</w:t>
            </w:r>
          </w:p>
        </w:tc>
        <w:tc>
          <w:tcPr>
            <w:tcW w:w="976" w:type="dxa"/>
            <w:vMerge w:val="continue"/>
          </w:tcPr>
          <w:p w14:paraId="0A83753F">
            <w:pPr>
              <w:numPr>
                <w:ilvl w:val="0"/>
                <w:numId w:val="0"/>
              </w:numPr>
              <w:rPr>
                <w:rFonts w:hint="default" w:ascii="方正仿宋_GBK" w:hAnsi="方正仿宋_GBK" w:eastAsia="方正仿宋_GBK" w:cs="方正仿宋_GBK"/>
                <w:sz w:val="28"/>
                <w:szCs w:val="28"/>
                <w:vertAlign w:val="baseline"/>
                <w:lang w:val="en-US" w:eastAsia="zh-CN"/>
              </w:rPr>
            </w:pPr>
          </w:p>
        </w:tc>
      </w:tr>
      <w:tr w14:paraId="08C6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tcPr>
          <w:p w14:paraId="3DC6B527">
            <w:pPr>
              <w:numPr>
                <w:ilvl w:val="0"/>
                <w:numId w:val="0"/>
              </w:numPr>
              <w:rPr>
                <w:rFonts w:hint="default" w:ascii="方正仿宋_GBK" w:hAnsi="方正仿宋_GBK" w:eastAsia="方正仿宋_GBK" w:cs="方正仿宋_GBK"/>
                <w:sz w:val="28"/>
                <w:szCs w:val="28"/>
                <w:vertAlign w:val="baseline"/>
                <w:lang w:val="en-US" w:eastAsia="zh-CN"/>
              </w:rPr>
            </w:pPr>
          </w:p>
        </w:tc>
        <w:tc>
          <w:tcPr>
            <w:tcW w:w="970" w:type="dxa"/>
            <w:vMerge w:val="continue"/>
          </w:tcPr>
          <w:p w14:paraId="07F3D885">
            <w:pPr>
              <w:numPr>
                <w:ilvl w:val="0"/>
                <w:numId w:val="0"/>
              </w:numPr>
              <w:rPr>
                <w:rFonts w:hint="default" w:ascii="方正仿宋_GBK" w:hAnsi="方正仿宋_GBK" w:eastAsia="方正仿宋_GBK" w:cs="方正仿宋_GBK"/>
                <w:sz w:val="28"/>
                <w:szCs w:val="28"/>
                <w:vertAlign w:val="baseline"/>
                <w:lang w:val="en-US" w:eastAsia="zh-CN"/>
              </w:rPr>
            </w:pPr>
          </w:p>
        </w:tc>
        <w:tc>
          <w:tcPr>
            <w:tcW w:w="5860" w:type="dxa"/>
          </w:tcPr>
          <w:p w14:paraId="2037D313">
            <w:pPr>
              <w:numPr>
                <w:ilvl w:val="0"/>
                <w:numId w:val="0"/>
              </w:numPr>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4.小区建立社区党组织领导下的社区居民委员会、业主委员会(或物业管理委员会等自治组织)、物业服务企业协调运行机制。</w:t>
            </w:r>
          </w:p>
        </w:tc>
        <w:tc>
          <w:tcPr>
            <w:tcW w:w="976" w:type="dxa"/>
            <w:vMerge w:val="continue"/>
          </w:tcPr>
          <w:p w14:paraId="71907851">
            <w:pPr>
              <w:numPr>
                <w:ilvl w:val="0"/>
                <w:numId w:val="0"/>
              </w:numPr>
              <w:rPr>
                <w:rFonts w:hint="default" w:ascii="方正仿宋_GBK" w:hAnsi="方正仿宋_GBK" w:eastAsia="方正仿宋_GBK" w:cs="方正仿宋_GBK"/>
                <w:sz w:val="28"/>
                <w:szCs w:val="28"/>
                <w:vertAlign w:val="baseline"/>
                <w:lang w:val="en-US" w:eastAsia="zh-CN"/>
              </w:rPr>
            </w:pPr>
          </w:p>
        </w:tc>
      </w:tr>
      <w:tr w14:paraId="5A23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tcPr>
          <w:p w14:paraId="4E63F810">
            <w:pPr>
              <w:numPr>
                <w:ilvl w:val="0"/>
                <w:numId w:val="0"/>
              </w:numPr>
              <w:rPr>
                <w:rFonts w:hint="default" w:ascii="方正仿宋_GBK" w:hAnsi="方正仿宋_GBK" w:eastAsia="方正仿宋_GBK" w:cs="方正仿宋_GBK"/>
                <w:sz w:val="28"/>
                <w:szCs w:val="28"/>
                <w:vertAlign w:val="baseline"/>
                <w:lang w:val="en-US" w:eastAsia="zh-CN"/>
              </w:rPr>
            </w:pPr>
          </w:p>
        </w:tc>
        <w:tc>
          <w:tcPr>
            <w:tcW w:w="970" w:type="dxa"/>
            <w:vMerge w:val="continue"/>
          </w:tcPr>
          <w:p w14:paraId="067B5134">
            <w:pPr>
              <w:numPr>
                <w:ilvl w:val="0"/>
                <w:numId w:val="0"/>
              </w:numPr>
              <w:rPr>
                <w:rFonts w:hint="default" w:ascii="方正仿宋_GBK" w:hAnsi="方正仿宋_GBK" w:eastAsia="方正仿宋_GBK" w:cs="方正仿宋_GBK"/>
                <w:sz w:val="28"/>
                <w:szCs w:val="28"/>
                <w:vertAlign w:val="baseline"/>
                <w:lang w:val="en-US" w:eastAsia="zh-CN"/>
              </w:rPr>
            </w:pPr>
          </w:p>
        </w:tc>
        <w:tc>
          <w:tcPr>
            <w:tcW w:w="5860" w:type="dxa"/>
          </w:tcPr>
          <w:p w14:paraId="69734E62">
            <w:pPr>
              <w:numPr>
                <w:ilvl w:val="0"/>
                <w:numId w:val="0"/>
              </w:numPr>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5.小区组织开展精神文明活动,宣传党的二十大精神和社会主义核心价值观，丰富群众文化生活。</w:t>
            </w:r>
          </w:p>
        </w:tc>
        <w:tc>
          <w:tcPr>
            <w:tcW w:w="976" w:type="dxa"/>
            <w:vMerge w:val="continue"/>
          </w:tcPr>
          <w:p w14:paraId="68C31C47">
            <w:pPr>
              <w:numPr>
                <w:ilvl w:val="0"/>
                <w:numId w:val="0"/>
              </w:numPr>
              <w:rPr>
                <w:rFonts w:hint="default" w:ascii="方正仿宋_GBK" w:hAnsi="方正仿宋_GBK" w:eastAsia="方正仿宋_GBK" w:cs="方正仿宋_GBK"/>
                <w:sz w:val="28"/>
                <w:szCs w:val="28"/>
                <w:vertAlign w:val="baseline"/>
                <w:lang w:val="en-US" w:eastAsia="zh-CN"/>
              </w:rPr>
            </w:pPr>
          </w:p>
        </w:tc>
      </w:tr>
    </w:tbl>
    <w:p w14:paraId="5634FB77">
      <w:pPr>
        <w:numPr>
          <w:ilvl w:val="0"/>
          <w:numId w:val="0"/>
        </w:numPr>
        <w:rPr>
          <w:rFonts w:hint="default" w:ascii="方正仿宋_GBK" w:hAnsi="方正仿宋_GBK" w:eastAsia="方正仿宋_GBK" w:cs="方正仿宋_GBK"/>
          <w:sz w:val="32"/>
          <w:szCs w:val="32"/>
          <w:lang w:val="en-US" w:eastAsia="zh-CN"/>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970"/>
        <w:gridCol w:w="5861"/>
        <w:gridCol w:w="975"/>
      </w:tblGrid>
      <w:tr w14:paraId="021B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20" w:type="pct"/>
          </w:tcPr>
          <w:p w14:paraId="5375768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序号</w:t>
            </w:r>
          </w:p>
        </w:tc>
        <w:tc>
          <w:tcPr>
            <w:tcW w:w="569" w:type="pct"/>
          </w:tcPr>
          <w:p w14:paraId="4EE62BE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选树项目</w:t>
            </w:r>
          </w:p>
        </w:tc>
        <w:tc>
          <w:tcPr>
            <w:tcW w:w="3438" w:type="pct"/>
            <w:vAlign w:val="center"/>
          </w:tcPr>
          <w:p w14:paraId="213E87E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选树内容</w:t>
            </w:r>
          </w:p>
        </w:tc>
        <w:tc>
          <w:tcPr>
            <w:tcW w:w="572" w:type="pct"/>
          </w:tcPr>
          <w:p w14:paraId="127090A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选树权重</w:t>
            </w:r>
          </w:p>
        </w:tc>
      </w:tr>
      <w:tr w14:paraId="262B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tcPr>
          <w:p w14:paraId="0260B0C2">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3F8267D6">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50427B11">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49E57764">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5FA86531">
            <w:pPr>
              <w:numPr>
                <w:ilvl w:val="0"/>
                <w:numId w:val="0"/>
              </w:num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二</w:t>
            </w:r>
          </w:p>
        </w:tc>
        <w:tc>
          <w:tcPr>
            <w:tcW w:w="569" w:type="pct"/>
            <w:vMerge w:val="restart"/>
          </w:tcPr>
          <w:p w14:paraId="0BC203E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8"/>
                <w:szCs w:val="28"/>
                <w:vertAlign w:val="baseline"/>
                <w:lang w:val="en-US" w:eastAsia="zh-CN"/>
              </w:rPr>
            </w:pPr>
          </w:p>
          <w:p w14:paraId="43327C9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8"/>
                <w:szCs w:val="28"/>
                <w:vertAlign w:val="baseline"/>
                <w:lang w:val="en-US" w:eastAsia="zh-CN"/>
              </w:rPr>
            </w:pPr>
          </w:p>
          <w:p w14:paraId="31EAD0F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8"/>
                <w:szCs w:val="28"/>
                <w:vertAlign w:val="baseline"/>
                <w:lang w:val="en-US" w:eastAsia="zh-CN"/>
              </w:rPr>
            </w:pPr>
          </w:p>
          <w:p w14:paraId="0E6B459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业主委员会和物业管理委员会等运行规范</w:t>
            </w:r>
          </w:p>
        </w:tc>
        <w:tc>
          <w:tcPr>
            <w:tcW w:w="3438" w:type="pct"/>
          </w:tcPr>
          <w:p w14:paraId="429E8E7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1.街道社区党组织做好业委会人选推荐把关工作，组织业主成立业主大会，选举产生业主委员会，或指导组建物业管理委员会等，临时代行业主委员会部分职责。</w:t>
            </w:r>
          </w:p>
        </w:tc>
        <w:tc>
          <w:tcPr>
            <w:tcW w:w="572" w:type="pct"/>
            <w:vMerge w:val="restart"/>
          </w:tcPr>
          <w:p w14:paraId="077223C2">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3FB68823">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2DC7B8C6">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68CCF74C">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4DECD2F3">
            <w:pPr>
              <w:numPr>
                <w:ilvl w:val="0"/>
                <w:numId w:val="0"/>
              </w:num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w:t>
            </w:r>
          </w:p>
        </w:tc>
      </w:tr>
      <w:tr w14:paraId="6D544852">
        <w:tblPrEx>
          <w:tblCellMar>
            <w:top w:w="0" w:type="dxa"/>
            <w:left w:w="108" w:type="dxa"/>
            <w:bottom w:w="0" w:type="dxa"/>
            <w:right w:w="108" w:type="dxa"/>
          </w:tblCellMar>
        </w:tblPrEx>
        <w:tc>
          <w:tcPr>
            <w:tcW w:w="420" w:type="pct"/>
            <w:vMerge w:val="continue"/>
          </w:tcPr>
          <w:p w14:paraId="4BC62DF2">
            <w:pPr>
              <w:numPr>
                <w:ilvl w:val="0"/>
                <w:numId w:val="0"/>
              </w:numPr>
              <w:rPr>
                <w:rFonts w:hint="default" w:ascii="方正仿宋_GBK" w:hAnsi="方正仿宋_GBK" w:eastAsia="方正仿宋_GBK" w:cs="方正仿宋_GBK"/>
                <w:sz w:val="28"/>
                <w:szCs w:val="28"/>
                <w:vertAlign w:val="baseline"/>
                <w:lang w:val="en-US" w:eastAsia="zh-CN"/>
              </w:rPr>
            </w:pPr>
          </w:p>
        </w:tc>
        <w:tc>
          <w:tcPr>
            <w:tcW w:w="569" w:type="pct"/>
            <w:vMerge w:val="continue"/>
          </w:tcPr>
          <w:p w14:paraId="519CC19B">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方正仿宋_GBK" w:hAnsi="方正仿宋_GBK" w:eastAsia="方正仿宋_GBK" w:cs="方正仿宋_GBK"/>
                <w:sz w:val="28"/>
                <w:szCs w:val="28"/>
                <w:vertAlign w:val="baseline"/>
                <w:lang w:val="en-US" w:eastAsia="zh-CN"/>
              </w:rPr>
            </w:pPr>
          </w:p>
        </w:tc>
        <w:tc>
          <w:tcPr>
            <w:tcW w:w="3438" w:type="pct"/>
          </w:tcPr>
          <w:p w14:paraId="43FF524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2.业主委员会或物业管理委员会等成员中的党员占比较高。</w:t>
            </w:r>
          </w:p>
        </w:tc>
        <w:tc>
          <w:tcPr>
            <w:tcW w:w="572" w:type="pct"/>
            <w:vMerge w:val="continue"/>
          </w:tcPr>
          <w:p w14:paraId="0F05F8BC">
            <w:pPr>
              <w:numPr>
                <w:ilvl w:val="0"/>
                <w:numId w:val="0"/>
              </w:numPr>
              <w:rPr>
                <w:rFonts w:hint="default" w:ascii="方正仿宋_GBK" w:hAnsi="方正仿宋_GBK" w:eastAsia="方正仿宋_GBK" w:cs="方正仿宋_GBK"/>
                <w:sz w:val="28"/>
                <w:szCs w:val="28"/>
                <w:vertAlign w:val="baseline"/>
                <w:lang w:val="en-US" w:eastAsia="zh-CN"/>
              </w:rPr>
            </w:pPr>
          </w:p>
        </w:tc>
      </w:tr>
      <w:tr w14:paraId="017D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15A1F3A3">
            <w:pPr>
              <w:numPr>
                <w:ilvl w:val="0"/>
                <w:numId w:val="0"/>
              </w:numPr>
              <w:rPr>
                <w:rFonts w:hint="default" w:ascii="方正仿宋_GBK" w:hAnsi="方正仿宋_GBK" w:eastAsia="方正仿宋_GBK" w:cs="方正仿宋_GBK"/>
                <w:sz w:val="28"/>
                <w:szCs w:val="28"/>
                <w:vertAlign w:val="baseline"/>
                <w:lang w:val="en-US" w:eastAsia="zh-CN"/>
              </w:rPr>
            </w:pPr>
          </w:p>
        </w:tc>
        <w:tc>
          <w:tcPr>
            <w:tcW w:w="569" w:type="pct"/>
            <w:vMerge w:val="continue"/>
          </w:tcPr>
          <w:p w14:paraId="64646DDA">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方正仿宋_GBK" w:hAnsi="方正仿宋_GBK" w:eastAsia="方正仿宋_GBK" w:cs="方正仿宋_GBK"/>
                <w:sz w:val="28"/>
                <w:szCs w:val="28"/>
                <w:vertAlign w:val="baseline"/>
                <w:lang w:val="en-US" w:eastAsia="zh-CN"/>
              </w:rPr>
            </w:pPr>
          </w:p>
        </w:tc>
        <w:tc>
          <w:tcPr>
            <w:tcW w:w="3438" w:type="pct"/>
          </w:tcPr>
          <w:p w14:paraId="5F4EADD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3.业主委员会或物业管理委员会等定期向业主公布业主共有部分经营与收益、维修资金使用、经费开支等信息。</w:t>
            </w:r>
          </w:p>
        </w:tc>
        <w:tc>
          <w:tcPr>
            <w:tcW w:w="572" w:type="pct"/>
            <w:vMerge w:val="continue"/>
          </w:tcPr>
          <w:p w14:paraId="4A22D8ED">
            <w:pPr>
              <w:numPr>
                <w:ilvl w:val="0"/>
                <w:numId w:val="0"/>
              </w:numPr>
              <w:rPr>
                <w:rFonts w:hint="default" w:ascii="方正仿宋_GBK" w:hAnsi="方正仿宋_GBK" w:eastAsia="方正仿宋_GBK" w:cs="方正仿宋_GBK"/>
                <w:sz w:val="28"/>
                <w:szCs w:val="28"/>
                <w:vertAlign w:val="baseline"/>
                <w:lang w:val="en-US" w:eastAsia="zh-CN"/>
              </w:rPr>
            </w:pPr>
          </w:p>
        </w:tc>
      </w:tr>
      <w:tr w14:paraId="2C50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118EEE1B">
            <w:pPr>
              <w:numPr>
                <w:ilvl w:val="0"/>
                <w:numId w:val="0"/>
              </w:numPr>
              <w:rPr>
                <w:rFonts w:hint="default" w:ascii="方正仿宋_GBK" w:hAnsi="方正仿宋_GBK" w:eastAsia="方正仿宋_GBK" w:cs="方正仿宋_GBK"/>
                <w:sz w:val="28"/>
                <w:szCs w:val="28"/>
                <w:vertAlign w:val="baseline"/>
                <w:lang w:val="en-US" w:eastAsia="zh-CN"/>
              </w:rPr>
            </w:pPr>
          </w:p>
        </w:tc>
        <w:tc>
          <w:tcPr>
            <w:tcW w:w="569" w:type="pct"/>
            <w:vMerge w:val="continue"/>
          </w:tcPr>
          <w:p w14:paraId="2E0701FD">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方正仿宋_GBK" w:hAnsi="方正仿宋_GBK" w:eastAsia="方正仿宋_GBK" w:cs="方正仿宋_GBK"/>
                <w:sz w:val="28"/>
                <w:szCs w:val="28"/>
                <w:vertAlign w:val="baseline"/>
                <w:lang w:val="en-US" w:eastAsia="zh-CN"/>
              </w:rPr>
            </w:pPr>
          </w:p>
        </w:tc>
        <w:tc>
          <w:tcPr>
            <w:tcW w:w="3438" w:type="pct"/>
          </w:tcPr>
          <w:p w14:paraId="57048EA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4.定期召开业主委员会或物业管理委员会等会议，及时组织召集业主共同决策小区重要公共事务，并报告社区党组织和居民委员会。</w:t>
            </w:r>
          </w:p>
        </w:tc>
        <w:tc>
          <w:tcPr>
            <w:tcW w:w="572" w:type="pct"/>
            <w:vMerge w:val="continue"/>
          </w:tcPr>
          <w:p w14:paraId="6D41176C">
            <w:pPr>
              <w:numPr>
                <w:ilvl w:val="0"/>
                <w:numId w:val="0"/>
              </w:numPr>
              <w:rPr>
                <w:rFonts w:hint="default" w:ascii="方正仿宋_GBK" w:hAnsi="方正仿宋_GBK" w:eastAsia="方正仿宋_GBK" w:cs="方正仿宋_GBK"/>
                <w:sz w:val="28"/>
                <w:szCs w:val="28"/>
                <w:vertAlign w:val="baseline"/>
                <w:lang w:val="en-US" w:eastAsia="zh-CN"/>
              </w:rPr>
            </w:pPr>
          </w:p>
        </w:tc>
      </w:tr>
      <w:tr w14:paraId="3B69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tcPr>
          <w:p w14:paraId="6C34A593">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463F4AA9">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783C1347">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5CA2FC78">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7F7F0E8E">
            <w:pPr>
              <w:numPr>
                <w:ilvl w:val="0"/>
                <w:numId w:val="0"/>
              </w:num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三</w:t>
            </w:r>
          </w:p>
        </w:tc>
        <w:tc>
          <w:tcPr>
            <w:tcW w:w="569" w:type="pct"/>
            <w:vMerge w:val="restart"/>
          </w:tcPr>
          <w:p w14:paraId="7ADDEF2F">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vertAlign w:val="baseline"/>
                <w:lang w:val="en-US" w:eastAsia="zh-CN"/>
              </w:rPr>
            </w:pPr>
          </w:p>
          <w:p w14:paraId="31C3C1AF">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vertAlign w:val="baseline"/>
                <w:lang w:val="en-US" w:eastAsia="zh-CN"/>
              </w:rPr>
            </w:pPr>
          </w:p>
          <w:p w14:paraId="4D1CDA93">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vertAlign w:val="baseline"/>
                <w:lang w:val="en-US" w:eastAsia="zh-CN"/>
              </w:rPr>
            </w:pPr>
          </w:p>
          <w:p w14:paraId="3AE34E0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物业管理服务规范高效</w:t>
            </w:r>
          </w:p>
        </w:tc>
        <w:tc>
          <w:tcPr>
            <w:tcW w:w="3438" w:type="pct"/>
          </w:tcPr>
          <w:p w14:paraId="13C34C4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1.物业服务企业信用状况位于全市前5%。</w:t>
            </w:r>
          </w:p>
        </w:tc>
        <w:tc>
          <w:tcPr>
            <w:tcW w:w="572" w:type="pct"/>
            <w:vMerge w:val="restart"/>
          </w:tcPr>
          <w:p w14:paraId="752CB137">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33DF50F0">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76C620A3">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7C1074DB">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281264E4">
            <w:pPr>
              <w:numPr>
                <w:ilvl w:val="0"/>
                <w:numId w:val="0"/>
              </w:num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40%</w:t>
            </w:r>
          </w:p>
        </w:tc>
      </w:tr>
      <w:tr w14:paraId="3578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2581341E">
            <w:pPr>
              <w:numPr>
                <w:ilvl w:val="0"/>
                <w:numId w:val="0"/>
              </w:numPr>
              <w:rPr>
                <w:rFonts w:hint="default" w:ascii="方正仿宋_GBK" w:hAnsi="方正仿宋_GBK" w:eastAsia="方正仿宋_GBK" w:cs="方正仿宋_GBK"/>
                <w:sz w:val="28"/>
                <w:szCs w:val="28"/>
                <w:vertAlign w:val="baseline"/>
                <w:lang w:val="en-US" w:eastAsia="zh-CN"/>
              </w:rPr>
            </w:pPr>
          </w:p>
        </w:tc>
        <w:tc>
          <w:tcPr>
            <w:tcW w:w="569" w:type="pct"/>
            <w:vMerge w:val="continue"/>
          </w:tcPr>
          <w:p w14:paraId="6642AA6B">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方正仿宋_GBK" w:hAnsi="方正仿宋_GBK" w:eastAsia="方正仿宋_GBK" w:cs="方正仿宋_GBK"/>
                <w:sz w:val="28"/>
                <w:szCs w:val="28"/>
                <w:vertAlign w:val="baseline"/>
                <w:lang w:val="en-US" w:eastAsia="zh-CN"/>
              </w:rPr>
            </w:pPr>
          </w:p>
        </w:tc>
        <w:tc>
          <w:tcPr>
            <w:tcW w:w="3438" w:type="pct"/>
          </w:tcPr>
          <w:p w14:paraId="4F6BADF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2.小区业主满意度位于全市前5%或小区物业服务投诉位于全市后5%。</w:t>
            </w:r>
          </w:p>
        </w:tc>
        <w:tc>
          <w:tcPr>
            <w:tcW w:w="572" w:type="pct"/>
            <w:vMerge w:val="continue"/>
          </w:tcPr>
          <w:p w14:paraId="1C061440">
            <w:pPr>
              <w:numPr>
                <w:ilvl w:val="0"/>
                <w:numId w:val="0"/>
              </w:numPr>
              <w:rPr>
                <w:rFonts w:hint="default" w:ascii="方正仿宋_GBK" w:hAnsi="方正仿宋_GBK" w:eastAsia="方正仿宋_GBK" w:cs="方正仿宋_GBK"/>
                <w:sz w:val="28"/>
                <w:szCs w:val="28"/>
                <w:vertAlign w:val="baseline"/>
                <w:lang w:val="en-US" w:eastAsia="zh-CN"/>
              </w:rPr>
            </w:pPr>
          </w:p>
        </w:tc>
      </w:tr>
      <w:tr w14:paraId="3136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7BFEF4B2">
            <w:pPr>
              <w:numPr>
                <w:ilvl w:val="0"/>
                <w:numId w:val="0"/>
              </w:numPr>
              <w:rPr>
                <w:rFonts w:hint="default" w:ascii="方正仿宋_GBK" w:hAnsi="方正仿宋_GBK" w:eastAsia="方正仿宋_GBK" w:cs="方正仿宋_GBK"/>
                <w:sz w:val="28"/>
                <w:szCs w:val="28"/>
                <w:vertAlign w:val="baseline"/>
                <w:lang w:val="en-US" w:eastAsia="zh-CN"/>
              </w:rPr>
            </w:pPr>
          </w:p>
        </w:tc>
        <w:tc>
          <w:tcPr>
            <w:tcW w:w="569" w:type="pct"/>
            <w:vMerge w:val="continue"/>
          </w:tcPr>
          <w:p w14:paraId="5B5D9587">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方正仿宋_GBK" w:hAnsi="方正仿宋_GBK" w:eastAsia="方正仿宋_GBK" w:cs="方正仿宋_GBK"/>
                <w:sz w:val="28"/>
                <w:szCs w:val="28"/>
                <w:vertAlign w:val="baseline"/>
                <w:lang w:val="en-US" w:eastAsia="zh-CN"/>
              </w:rPr>
            </w:pPr>
          </w:p>
        </w:tc>
        <w:tc>
          <w:tcPr>
            <w:tcW w:w="3438" w:type="pct"/>
          </w:tcPr>
          <w:p w14:paraId="694EAB7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3.小区居民根据消费意愿、支付能力等选择适合的物业服务标准，物业服务企业按照标准提供好的物业服务，物业费收费率</w:t>
            </w:r>
            <w:r>
              <w:rPr>
                <w:rFonts w:hint="eastAsia" w:ascii="微软雅黑" w:hAnsi="微软雅黑" w:eastAsia="微软雅黑" w:cs="微软雅黑"/>
                <w:b w:val="0"/>
                <w:bCs w:val="0"/>
                <w:sz w:val="28"/>
                <w:szCs w:val="28"/>
                <w:vertAlign w:val="baseline"/>
                <w:lang w:val="en-US" w:eastAsia="zh-CN"/>
              </w:rPr>
              <w:t>≥</w:t>
            </w:r>
            <w:r>
              <w:rPr>
                <w:rFonts w:hint="default" w:ascii="方正仿宋_GBK" w:hAnsi="方正仿宋_GBK" w:eastAsia="方正仿宋_GBK" w:cs="方正仿宋_GBK"/>
                <w:sz w:val="28"/>
                <w:szCs w:val="28"/>
                <w:vertAlign w:val="baseline"/>
                <w:lang w:val="en-US" w:eastAsia="zh-CN"/>
              </w:rPr>
              <w:t>95%。</w:t>
            </w:r>
          </w:p>
        </w:tc>
        <w:tc>
          <w:tcPr>
            <w:tcW w:w="572" w:type="pct"/>
            <w:vMerge w:val="continue"/>
          </w:tcPr>
          <w:p w14:paraId="2258BC6F">
            <w:pPr>
              <w:numPr>
                <w:ilvl w:val="0"/>
                <w:numId w:val="0"/>
              </w:numPr>
              <w:rPr>
                <w:rFonts w:hint="default" w:ascii="方正仿宋_GBK" w:hAnsi="方正仿宋_GBK" w:eastAsia="方正仿宋_GBK" w:cs="方正仿宋_GBK"/>
                <w:sz w:val="28"/>
                <w:szCs w:val="28"/>
                <w:vertAlign w:val="baseline"/>
                <w:lang w:val="en-US" w:eastAsia="zh-CN"/>
              </w:rPr>
            </w:pPr>
          </w:p>
        </w:tc>
      </w:tr>
      <w:tr w14:paraId="2106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0DA81E8B">
            <w:pPr>
              <w:numPr>
                <w:ilvl w:val="0"/>
                <w:numId w:val="0"/>
              </w:numPr>
              <w:rPr>
                <w:rFonts w:hint="default" w:ascii="方正仿宋_GBK" w:hAnsi="方正仿宋_GBK" w:eastAsia="方正仿宋_GBK" w:cs="方正仿宋_GBK"/>
                <w:sz w:val="28"/>
                <w:szCs w:val="28"/>
                <w:vertAlign w:val="baseline"/>
                <w:lang w:val="en-US" w:eastAsia="zh-CN"/>
              </w:rPr>
            </w:pPr>
          </w:p>
        </w:tc>
        <w:tc>
          <w:tcPr>
            <w:tcW w:w="569" w:type="pct"/>
            <w:vMerge w:val="continue"/>
          </w:tcPr>
          <w:p w14:paraId="604E12CC">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方正仿宋_GBK" w:hAnsi="方正仿宋_GBK" w:eastAsia="方正仿宋_GBK" w:cs="方正仿宋_GBK"/>
                <w:sz w:val="28"/>
                <w:szCs w:val="28"/>
                <w:vertAlign w:val="baseline"/>
                <w:lang w:val="en-US" w:eastAsia="zh-CN"/>
              </w:rPr>
            </w:pPr>
          </w:p>
        </w:tc>
        <w:tc>
          <w:tcPr>
            <w:tcW w:w="3438" w:type="pct"/>
          </w:tcPr>
          <w:p w14:paraId="03AB57E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4.小区物业服务水平明显提升。</w:t>
            </w:r>
          </w:p>
        </w:tc>
        <w:tc>
          <w:tcPr>
            <w:tcW w:w="572" w:type="pct"/>
            <w:vMerge w:val="continue"/>
          </w:tcPr>
          <w:p w14:paraId="1FC6BFF2">
            <w:pPr>
              <w:numPr>
                <w:ilvl w:val="0"/>
                <w:numId w:val="0"/>
              </w:numPr>
              <w:rPr>
                <w:rFonts w:hint="default" w:ascii="方正仿宋_GBK" w:hAnsi="方正仿宋_GBK" w:eastAsia="方正仿宋_GBK" w:cs="方正仿宋_GBK"/>
                <w:sz w:val="28"/>
                <w:szCs w:val="28"/>
                <w:vertAlign w:val="baseline"/>
                <w:lang w:val="en-US" w:eastAsia="zh-CN"/>
              </w:rPr>
            </w:pPr>
          </w:p>
        </w:tc>
      </w:tr>
      <w:tr w14:paraId="2E96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0F4271AF">
            <w:pPr>
              <w:numPr>
                <w:ilvl w:val="0"/>
                <w:numId w:val="0"/>
              </w:numPr>
              <w:rPr>
                <w:rFonts w:hint="default" w:ascii="方正仿宋_GBK" w:hAnsi="方正仿宋_GBK" w:eastAsia="方正仿宋_GBK" w:cs="方正仿宋_GBK"/>
                <w:sz w:val="28"/>
                <w:szCs w:val="28"/>
                <w:vertAlign w:val="baseline"/>
                <w:lang w:val="en-US" w:eastAsia="zh-CN"/>
              </w:rPr>
            </w:pPr>
          </w:p>
        </w:tc>
        <w:tc>
          <w:tcPr>
            <w:tcW w:w="569" w:type="pct"/>
            <w:vMerge w:val="continue"/>
          </w:tcPr>
          <w:p w14:paraId="21203788">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方正仿宋_GBK" w:hAnsi="方正仿宋_GBK" w:eastAsia="方正仿宋_GBK" w:cs="方正仿宋_GBK"/>
                <w:sz w:val="28"/>
                <w:szCs w:val="28"/>
                <w:vertAlign w:val="baseline"/>
                <w:lang w:val="en-US" w:eastAsia="zh-CN"/>
              </w:rPr>
            </w:pPr>
          </w:p>
        </w:tc>
        <w:tc>
          <w:tcPr>
            <w:tcW w:w="3438" w:type="pct"/>
          </w:tcPr>
          <w:p w14:paraId="4DF2878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5</w:t>
            </w:r>
            <w:r>
              <w:rPr>
                <w:rFonts w:hint="eastAsia" w:ascii="方正仿宋_GBK" w:hAnsi="方正仿宋_GBK" w:eastAsia="方正仿宋_GBK" w:cs="方正仿宋_GBK"/>
                <w:sz w:val="28"/>
                <w:szCs w:val="28"/>
                <w:vertAlign w:val="baseline"/>
                <w:lang w:val="en-US" w:eastAsia="zh-CN"/>
              </w:rPr>
              <w:t>.</w:t>
            </w:r>
            <w:r>
              <w:rPr>
                <w:rFonts w:hint="default" w:ascii="方正仿宋_GBK" w:hAnsi="方正仿宋_GBK" w:eastAsia="方正仿宋_GBK" w:cs="方正仿宋_GBK"/>
                <w:sz w:val="28"/>
                <w:szCs w:val="28"/>
                <w:vertAlign w:val="baseline"/>
                <w:lang w:val="en-US" w:eastAsia="zh-CN"/>
              </w:rPr>
              <w:t>小区落实“三亮三即时”，物业服务信息和 收费信息公开规范。</w:t>
            </w:r>
          </w:p>
        </w:tc>
        <w:tc>
          <w:tcPr>
            <w:tcW w:w="572" w:type="pct"/>
            <w:vMerge w:val="continue"/>
          </w:tcPr>
          <w:p w14:paraId="5712D6AF">
            <w:pPr>
              <w:numPr>
                <w:ilvl w:val="0"/>
                <w:numId w:val="0"/>
              </w:numPr>
              <w:rPr>
                <w:rFonts w:hint="default" w:ascii="方正仿宋_GBK" w:hAnsi="方正仿宋_GBK" w:eastAsia="方正仿宋_GBK" w:cs="方正仿宋_GBK"/>
                <w:sz w:val="28"/>
                <w:szCs w:val="28"/>
                <w:vertAlign w:val="baseline"/>
                <w:lang w:val="en-US" w:eastAsia="zh-CN"/>
              </w:rPr>
            </w:pPr>
          </w:p>
        </w:tc>
      </w:tr>
      <w:tr w14:paraId="0FF5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43351549">
            <w:pPr>
              <w:numPr>
                <w:ilvl w:val="0"/>
                <w:numId w:val="0"/>
              </w:numPr>
              <w:rPr>
                <w:rFonts w:hint="default" w:ascii="方正仿宋_GBK" w:hAnsi="方正仿宋_GBK" w:eastAsia="方正仿宋_GBK" w:cs="方正仿宋_GBK"/>
                <w:sz w:val="28"/>
                <w:szCs w:val="28"/>
                <w:vertAlign w:val="baseline"/>
                <w:lang w:val="en-US" w:eastAsia="zh-CN"/>
              </w:rPr>
            </w:pPr>
          </w:p>
        </w:tc>
        <w:tc>
          <w:tcPr>
            <w:tcW w:w="569" w:type="pct"/>
            <w:vMerge w:val="continue"/>
          </w:tcPr>
          <w:p w14:paraId="62405401">
            <w:pPr>
              <w:numPr>
                <w:ilvl w:val="0"/>
                <w:numId w:val="0"/>
              </w:numPr>
              <w:rPr>
                <w:rFonts w:hint="default" w:ascii="方正仿宋_GBK" w:hAnsi="方正仿宋_GBK" w:eastAsia="方正仿宋_GBK" w:cs="方正仿宋_GBK"/>
                <w:sz w:val="28"/>
                <w:szCs w:val="28"/>
                <w:vertAlign w:val="baseline"/>
                <w:lang w:val="en-US" w:eastAsia="zh-CN"/>
              </w:rPr>
            </w:pPr>
          </w:p>
        </w:tc>
        <w:tc>
          <w:tcPr>
            <w:tcW w:w="3438" w:type="pct"/>
          </w:tcPr>
          <w:p w14:paraId="6EF0C86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6.小区环境卫生良好。</w:t>
            </w:r>
          </w:p>
        </w:tc>
        <w:tc>
          <w:tcPr>
            <w:tcW w:w="572" w:type="pct"/>
            <w:vMerge w:val="continue"/>
          </w:tcPr>
          <w:p w14:paraId="0687B119">
            <w:pPr>
              <w:numPr>
                <w:ilvl w:val="0"/>
                <w:numId w:val="0"/>
              </w:numPr>
              <w:rPr>
                <w:rFonts w:hint="default" w:ascii="方正仿宋_GBK" w:hAnsi="方正仿宋_GBK" w:eastAsia="方正仿宋_GBK" w:cs="方正仿宋_GBK"/>
                <w:sz w:val="28"/>
                <w:szCs w:val="28"/>
                <w:vertAlign w:val="baseline"/>
                <w:lang w:val="en-US" w:eastAsia="zh-CN"/>
              </w:rPr>
            </w:pPr>
          </w:p>
        </w:tc>
      </w:tr>
      <w:tr w14:paraId="0F3D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674F133C">
            <w:pPr>
              <w:numPr>
                <w:ilvl w:val="0"/>
                <w:numId w:val="0"/>
              </w:numPr>
              <w:rPr>
                <w:rFonts w:hint="default" w:ascii="方正仿宋_GBK" w:hAnsi="方正仿宋_GBK" w:eastAsia="方正仿宋_GBK" w:cs="方正仿宋_GBK"/>
                <w:sz w:val="28"/>
                <w:szCs w:val="28"/>
                <w:vertAlign w:val="baseline"/>
                <w:lang w:val="en-US" w:eastAsia="zh-CN"/>
              </w:rPr>
            </w:pPr>
          </w:p>
        </w:tc>
        <w:tc>
          <w:tcPr>
            <w:tcW w:w="569" w:type="pct"/>
            <w:vMerge w:val="continue"/>
          </w:tcPr>
          <w:p w14:paraId="072A3137">
            <w:pPr>
              <w:numPr>
                <w:ilvl w:val="0"/>
                <w:numId w:val="0"/>
              </w:numPr>
              <w:rPr>
                <w:rFonts w:hint="default" w:ascii="方正仿宋_GBK" w:hAnsi="方正仿宋_GBK" w:eastAsia="方正仿宋_GBK" w:cs="方正仿宋_GBK"/>
                <w:sz w:val="28"/>
                <w:szCs w:val="28"/>
                <w:vertAlign w:val="baseline"/>
                <w:lang w:val="en-US" w:eastAsia="zh-CN"/>
              </w:rPr>
            </w:pPr>
          </w:p>
        </w:tc>
        <w:tc>
          <w:tcPr>
            <w:tcW w:w="3438" w:type="pct"/>
          </w:tcPr>
          <w:p w14:paraId="01345DD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7.小区绿化养护良好。</w:t>
            </w:r>
          </w:p>
        </w:tc>
        <w:tc>
          <w:tcPr>
            <w:tcW w:w="572" w:type="pct"/>
            <w:vMerge w:val="continue"/>
          </w:tcPr>
          <w:p w14:paraId="0D4829DE">
            <w:pPr>
              <w:numPr>
                <w:ilvl w:val="0"/>
                <w:numId w:val="0"/>
              </w:numPr>
              <w:rPr>
                <w:rFonts w:hint="default" w:ascii="方正仿宋_GBK" w:hAnsi="方正仿宋_GBK" w:eastAsia="方正仿宋_GBK" w:cs="方正仿宋_GBK"/>
                <w:sz w:val="28"/>
                <w:szCs w:val="28"/>
                <w:vertAlign w:val="baseline"/>
                <w:lang w:val="en-US" w:eastAsia="zh-CN"/>
              </w:rPr>
            </w:pPr>
          </w:p>
        </w:tc>
      </w:tr>
      <w:tr w14:paraId="52CA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420" w:type="pct"/>
          </w:tcPr>
          <w:p w14:paraId="7B1DA0A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序号</w:t>
            </w:r>
          </w:p>
        </w:tc>
        <w:tc>
          <w:tcPr>
            <w:tcW w:w="569" w:type="pct"/>
          </w:tcPr>
          <w:p w14:paraId="24B0FC8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选树项目</w:t>
            </w:r>
          </w:p>
        </w:tc>
        <w:tc>
          <w:tcPr>
            <w:tcW w:w="3438" w:type="pct"/>
            <w:vAlign w:val="center"/>
          </w:tcPr>
          <w:p w14:paraId="4E75CF3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选树内容</w:t>
            </w:r>
          </w:p>
        </w:tc>
        <w:tc>
          <w:tcPr>
            <w:tcW w:w="572" w:type="pct"/>
          </w:tcPr>
          <w:p w14:paraId="1E0D3BF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选树权重</w:t>
            </w:r>
          </w:p>
        </w:tc>
      </w:tr>
      <w:tr w14:paraId="2B3C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tcPr>
          <w:p w14:paraId="142C8D46">
            <w:pPr>
              <w:numPr>
                <w:ilvl w:val="0"/>
                <w:numId w:val="0"/>
              </w:numPr>
              <w:rPr>
                <w:rFonts w:hint="default" w:ascii="方正仿宋_GBK" w:hAnsi="方正仿宋_GBK" w:eastAsia="方正仿宋_GBK" w:cs="方正仿宋_GBK"/>
                <w:sz w:val="28"/>
                <w:szCs w:val="28"/>
                <w:vertAlign w:val="baseline"/>
                <w:lang w:val="en-US" w:eastAsia="zh-CN"/>
              </w:rPr>
            </w:pPr>
          </w:p>
        </w:tc>
        <w:tc>
          <w:tcPr>
            <w:tcW w:w="569" w:type="pct"/>
            <w:vMerge w:val="restart"/>
          </w:tcPr>
          <w:p w14:paraId="731D2DB3">
            <w:pPr>
              <w:numPr>
                <w:ilvl w:val="0"/>
                <w:numId w:val="0"/>
              </w:numPr>
              <w:rPr>
                <w:rFonts w:hint="default" w:ascii="方正仿宋_GBK" w:hAnsi="方正仿宋_GBK" w:eastAsia="方正仿宋_GBK" w:cs="方正仿宋_GBK"/>
                <w:sz w:val="28"/>
                <w:szCs w:val="28"/>
                <w:vertAlign w:val="baseline"/>
                <w:lang w:val="en-US" w:eastAsia="zh-CN"/>
              </w:rPr>
            </w:pPr>
          </w:p>
        </w:tc>
        <w:tc>
          <w:tcPr>
            <w:tcW w:w="3438" w:type="pct"/>
          </w:tcPr>
          <w:p w14:paraId="29034659">
            <w:pPr>
              <w:numPr>
                <w:ilvl w:val="0"/>
                <w:numId w:val="0"/>
              </w:numP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8.小区共有设施设备维护良好。</w:t>
            </w:r>
            <w:r>
              <w:rPr>
                <w:rFonts w:hint="eastAsia" w:ascii="方正仿宋_GBK" w:hAnsi="方正仿宋_GBK" w:eastAsia="方正仿宋_GBK" w:cs="方正仿宋_GBK"/>
                <w:sz w:val="28"/>
                <w:szCs w:val="28"/>
                <w:vertAlign w:val="baseline"/>
                <w:lang w:val="en-US" w:eastAsia="zh-CN"/>
              </w:rPr>
              <w:tab/>
            </w:r>
          </w:p>
        </w:tc>
        <w:tc>
          <w:tcPr>
            <w:tcW w:w="572" w:type="pct"/>
            <w:vMerge w:val="restart"/>
          </w:tcPr>
          <w:p w14:paraId="4032B199">
            <w:pPr>
              <w:numPr>
                <w:ilvl w:val="0"/>
                <w:numId w:val="0"/>
              </w:numPr>
              <w:rPr>
                <w:rFonts w:hint="default" w:ascii="方正仿宋_GBK" w:hAnsi="方正仿宋_GBK" w:eastAsia="方正仿宋_GBK" w:cs="方正仿宋_GBK"/>
                <w:sz w:val="28"/>
                <w:szCs w:val="28"/>
                <w:vertAlign w:val="baseline"/>
                <w:lang w:val="en-US" w:eastAsia="zh-CN"/>
              </w:rPr>
            </w:pPr>
          </w:p>
        </w:tc>
      </w:tr>
      <w:tr w14:paraId="4481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48560DB1">
            <w:pPr>
              <w:numPr>
                <w:ilvl w:val="0"/>
                <w:numId w:val="0"/>
              </w:numPr>
              <w:rPr>
                <w:rFonts w:hint="default" w:ascii="方正仿宋_GBK" w:hAnsi="方正仿宋_GBK" w:eastAsia="方正仿宋_GBK" w:cs="方正仿宋_GBK"/>
                <w:sz w:val="28"/>
                <w:szCs w:val="28"/>
                <w:vertAlign w:val="baseline"/>
                <w:lang w:val="en-US" w:eastAsia="zh-CN"/>
              </w:rPr>
            </w:pPr>
          </w:p>
        </w:tc>
        <w:tc>
          <w:tcPr>
            <w:tcW w:w="569" w:type="pct"/>
            <w:vMerge w:val="continue"/>
          </w:tcPr>
          <w:p w14:paraId="674DA6F1">
            <w:pPr>
              <w:numPr>
                <w:ilvl w:val="0"/>
                <w:numId w:val="0"/>
              </w:numPr>
              <w:rPr>
                <w:rFonts w:hint="default" w:ascii="方正仿宋_GBK" w:hAnsi="方正仿宋_GBK" w:eastAsia="方正仿宋_GBK" w:cs="方正仿宋_GBK"/>
                <w:sz w:val="28"/>
                <w:szCs w:val="28"/>
                <w:vertAlign w:val="baseline"/>
                <w:lang w:val="en-US" w:eastAsia="zh-CN"/>
              </w:rPr>
            </w:pPr>
          </w:p>
        </w:tc>
        <w:tc>
          <w:tcPr>
            <w:tcW w:w="3438" w:type="pct"/>
          </w:tcPr>
          <w:p w14:paraId="309C0050">
            <w:pPr>
              <w:numPr>
                <w:ilvl w:val="0"/>
                <w:numId w:val="0"/>
              </w:numPr>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9.建成骑手友好社区。</w:t>
            </w:r>
            <w:r>
              <w:rPr>
                <w:rFonts w:hint="default" w:ascii="方正仿宋_GBK" w:hAnsi="方正仿宋_GBK" w:eastAsia="方正仿宋_GBK" w:cs="方正仿宋_GBK"/>
                <w:sz w:val="28"/>
                <w:szCs w:val="28"/>
                <w:vertAlign w:val="baseline"/>
                <w:lang w:val="en-US" w:eastAsia="zh-CN"/>
              </w:rPr>
              <w:tab/>
            </w:r>
          </w:p>
        </w:tc>
        <w:tc>
          <w:tcPr>
            <w:tcW w:w="572" w:type="pct"/>
            <w:vMerge w:val="continue"/>
          </w:tcPr>
          <w:p w14:paraId="2AA67012">
            <w:pPr>
              <w:numPr>
                <w:ilvl w:val="0"/>
                <w:numId w:val="0"/>
              </w:numPr>
              <w:rPr>
                <w:rFonts w:hint="default" w:ascii="方正仿宋_GBK" w:hAnsi="方正仿宋_GBK" w:eastAsia="方正仿宋_GBK" w:cs="方正仿宋_GBK"/>
                <w:sz w:val="28"/>
                <w:szCs w:val="28"/>
                <w:vertAlign w:val="baseline"/>
                <w:lang w:val="en-US" w:eastAsia="zh-CN"/>
              </w:rPr>
            </w:pPr>
          </w:p>
        </w:tc>
      </w:tr>
      <w:tr w14:paraId="1CAE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4806ABF6">
            <w:pPr>
              <w:numPr>
                <w:ilvl w:val="0"/>
                <w:numId w:val="0"/>
              </w:numPr>
              <w:rPr>
                <w:rFonts w:hint="default" w:ascii="方正仿宋_GBK" w:hAnsi="方正仿宋_GBK" w:eastAsia="方正仿宋_GBK" w:cs="方正仿宋_GBK"/>
                <w:sz w:val="28"/>
                <w:szCs w:val="28"/>
                <w:vertAlign w:val="baseline"/>
                <w:lang w:val="en-US" w:eastAsia="zh-CN"/>
              </w:rPr>
            </w:pPr>
          </w:p>
        </w:tc>
        <w:tc>
          <w:tcPr>
            <w:tcW w:w="569" w:type="pct"/>
            <w:vMerge w:val="continue"/>
          </w:tcPr>
          <w:p w14:paraId="556E53C8">
            <w:pPr>
              <w:numPr>
                <w:ilvl w:val="0"/>
                <w:numId w:val="0"/>
              </w:numPr>
              <w:rPr>
                <w:rFonts w:hint="default" w:ascii="方正仿宋_GBK" w:hAnsi="方正仿宋_GBK" w:eastAsia="方正仿宋_GBK" w:cs="方正仿宋_GBK"/>
                <w:sz w:val="28"/>
                <w:szCs w:val="28"/>
                <w:vertAlign w:val="baseline"/>
                <w:lang w:val="en-US" w:eastAsia="zh-CN"/>
              </w:rPr>
            </w:pPr>
          </w:p>
        </w:tc>
        <w:tc>
          <w:tcPr>
            <w:tcW w:w="3438" w:type="pct"/>
          </w:tcPr>
          <w:p w14:paraId="0C94CB70">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10.开展“物业服务+生活服务”实践,物业服务向养老、托幼、家政、快递收发等居民生活服务领域延伸。</w:t>
            </w:r>
          </w:p>
        </w:tc>
        <w:tc>
          <w:tcPr>
            <w:tcW w:w="572" w:type="pct"/>
            <w:vMerge w:val="continue"/>
          </w:tcPr>
          <w:p w14:paraId="7FD3A5C1">
            <w:pPr>
              <w:numPr>
                <w:ilvl w:val="0"/>
                <w:numId w:val="0"/>
              </w:numPr>
              <w:rPr>
                <w:rFonts w:hint="default" w:ascii="方正仿宋_GBK" w:hAnsi="方正仿宋_GBK" w:eastAsia="方正仿宋_GBK" w:cs="方正仿宋_GBK"/>
                <w:sz w:val="28"/>
                <w:szCs w:val="28"/>
                <w:vertAlign w:val="baseline"/>
                <w:lang w:val="en-US" w:eastAsia="zh-CN"/>
              </w:rPr>
            </w:pPr>
          </w:p>
        </w:tc>
      </w:tr>
      <w:tr w14:paraId="79D2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 w:type="pct"/>
            <w:vMerge w:val="continue"/>
          </w:tcPr>
          <w:p w14:paraId="13F8A8F4">
            <w:pPr>
              <w:numPr>
                <w:ilvl w:val="0"/>
                <w:numId w:val="0"/>
              </w:numPr>
              <w:rPr>
                <w:rFonts w:hint="default" w:ascii="方正仿宋_GBK" w:hAnsi="方正仿宋_GBK" w:eastAsia="方正仿宋_GBK" w:cs="方正仿宋_GBK"/>
                <w:sz w:val="28"/>
                <w:szCs w:val="28"/>
                <w:vertAlign w:val="baseline"/>
                <w:lang w:val="en-US" w:eastAsia="zh-CN"/>
              </w:rPr>
            </w:pPr>
          </w:p>
        </w:tc>
        <w:tc>
          <w:tcPr>
            <w:tcW w:w="569" w:type="pct"/>
            <w:vMerge w:val="continue"/>
          </w:tcPr>
          <w:p w14:paraId="1A8C6E28">
            <w:pPr>
              <w:numPr>
                <w:ilvl w:val="0"/>
                <w:numId w:val="0"/>
              </w:numPr>
              <w:rPr>
                <w:rFonts w:hint="default" w:ascii="方正仿宋_GBK" w:hAnsi="方正仿宋_GBK" w:eastAsia="方正仿宋_GBK" w:cs="方正仿宋_GBK"/>
                <w:sz w:val="28"/>
                <w:szCs w:val="28"/>
                <w:vertAlign w:val="baseline"/>
                <w:lang w:val="en-US" w:eastAsia="zh-CN"/>
              </w:rPr>
            </w:pPr>
          </w:p>
        </w:tc>
        <w:tc>
          <w:tcPr>
            <w:tcW w:w="3438" w:type="pct"/>
          </w:tcPr>
          <w:p w14:paraId="5543B9EF">
            <w:pPr>
              <w:numPr>
                <w:ilvl w:val="0"/>
                <w:numId w:val="0"/>
              </w:numP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11.物业服务企业对于小区内违法违规行为巡查、劝阻、报告职责履行到位。</w:t>
            </w:r>
          </w:p>
        </w:tc>
        <w:tc>
          <w:tcPr>
            <w:tcW w:w="572" w:type="pct"/>
            <w:vMerge w:val="continue"/>
          </w:tcPr>
          <w:p w14:paraId="1C9BC747">
            <w:pPr>
              <w:numPr>
                <w:ilvl w:val="0"/>
                <w:numId w:val="0"/>
              </w:numPr>
              <w:rPr>
                <w:rFonts w:hint="default" w:ascii="方正仿宋_GBK" w:hAnsi="方正仿宋_GBK" w:eastAsia="方正仿宋_GBK" w:cs="方正仿宋_GBK"/>
                <w:sz w:val="28"/>
                <w:szCs w:val="28"/>
                <w:vertAlign w:val="baseline"/>
                <w:lang w:val="en-US" w:eastAsia="zh-CN"/>
              </w:rPr>
            </w:pPr>
          </w:p>
        </w:tc>
      </w:tr>
      <w:tr w14:paraId="1460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 w:type="pct"/>
            <w:vMerge w:val="continue"/>
          </w:tcPr>
          <w:p w14:paraId="03AB099D">
            <w:pPr>
              <w:numPr>
                <w:ilvl w:val="0"/>
                <w:numId w:val="0"/>
              </w:numPr>
              <w:rPr>
                <w:rFonts w:hint="default" w:ascii="方正仿宋_GBK" w:hAnsi="方正仿宋_GBK" w:eastAsia="方正仿宋_GBK" w:cs="方正仿宋_GBK"/>
                <w:sz w:val="28"/>
                <w:szCs w:val="28"/>
                <w:vertAlign w:val="baseline"/>
                <w:lang w:val="en-US" w:eastAsia="zh-CN"/>
              </w:rPr>
            </w:pPr>
          </w:p>
        </w:tc>
        <w:tc>
          <w:tcPr>
            <w:tcW w:w="569" w:type="pct"/>
            <w:vMerge w:val="continue"/>
          </w:tcPr>
          <w:p w14:paraId="6ED85541">
            <w:pPr>
              <w:numPr>
                <w:ilvl w:val="0"/>
                <w:numId w:val="0"/>
              </w:numPr>
              <w:rPr>
                <w:rFonts w:hint="default" w:ascii="方正仿宋_GBK" w:hAnsi="方正仿宋_GBK" w:eastAsia="方正仿宋_GBK" w:cs="方正仿宋_GBK"/>
                <w:sz w:val="28"/>
                <w:szCs w:val="28"/>
                <w:vertAlign w:val="baseline"/>
                <w:lang w:val="en-US" w:eastAsia="zh-CN"/>
              </w:rPr>
            </w:pPr>
          </w:p>
        </w:tc>
        <w:tc>
          <w:tcPr>
            <w:tcW w:w="3438" w:type="pct"/>
          </w:tcPr>
          <w:p w14:paraId="4E4205F0">
            <w:pPr>
              <w:numPr>
                <w:ilvl w:val="0"/>
                <w:numId w:val="0"/>
              </w:numPr>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12.小区居民在物业服务领域集中整治中反映</w:t>
            </w:r>
          </w:p>
          <w:p w14:paraId="40FE7754">
            <w:pPr>
              <w:numPr>
                <w:ilvl w:val="0"/>
                <w:numId w:val="0"/>
              </w:numPr>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的问题均已解决。</w:t>
            </w:r>
          </w:p>
        </w:tc>
        <w:tc>
          <w:tcPr>
            <w:tcW w:w="572" w:type="pct"/>
            <w:vMerge w:val="continue"/>
          </w:tcPr>
          <w:p w14:paraId="06EDF689">
            <w:pPr>
              <w:numPr>
                <w:ilvl w:val="0"/>
                <w:numId w:val="0"/>
              </w:numPr>
              <w:rPr>
                <w:rFonts w:hint="default" w:ascii="方正仿宋_GBK" w:hAnsi="方正仿宋_GBK" w:eastAsia="方正仿宋_GBK" w:cs="方正仿宋_GBK"/>
                <w:sz w:val="28"/>
                <w:szCs w:val="28"/>
                <w:vertAlign w:val="baseline"/>
                <w:lang w:val="en-US" w:eastAsia="zh-CN"/>
              </w:rPr>
            </w:pPr>
          </w:p>
        </w:tc>
      </w:tr>
      <w:tr w14:paraId="7B41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restart"/>
          </w:tcPr>
          <w:p w14:paraId="6B2476E3">
            <w:pPr>
              <w:numPr>
                <w:ilvl w:val="0"/>
                <w:numId w:val="0"/>
              </w:num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 xml:space="preserve">    </w:t>
            </w:r>
          </w:p>
          <w:p w14:paraId="44516116">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49A02DA8">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63BE5C0C">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28FCC92C">
            <w:pPr>
              <w:numPr>
                <w:ilvl w:val="0"/>
                <w:numId w:val="0"/>
              </w:num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四</w:t>
            </w:r>
          </w:p>
        </w:tc>
        <w:tc>
          <w:tcPr>
            <w:tcW w:w="569" w:type="pct"/>
            <w:vMerge w:val="restart"/>
          </w:tcPr>
          <w:p w14:paraId="491C8FE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sz w:val="28"/>
                <w:szCs w:val="28"/>
                <w:vertAlign w:val="baseline"/>
                <w:lang w:val="en-US" w:eastAsia="zh-CN"/>
              </w:rPr>
            </w:pPr>
          </w:p>
          <w:p w14:paraId="75DB0C5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sz w:val="28"/>
                <w:szCs w:val="28"/>
                <w:vertAlign w:val="baseline"/>
                <w:lang w:val="en-US" w:eastAsia="zh-CN"/>
              </w:rPr>
            </w:pPr>
          </w:p>
          <w:p w14:paraId="1D2EC39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sz w:val="28"/>
                <w:szCs w:val="28"/>
                <w:vertAlign w:val="baseline"/>
                <w:lang w:val="en-US" w:eastAsia="zh-CN"/>
              </w:rPr>
            </w:pPr>
          </w:p>
          <w:p w14:paraId="21340CC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部门执法和专项服务进小区</w:t>
            </w:r>
          </w:p>
        </w:tc>
        <w:tc>
          <w:tcPr>
            <w:tcW w:w="3438" w:type="pct"/>
          </w:tcPr>
          <w:p w14:paraId="54004B74">
            <w:pPr>
              <w:numPr>
                <w:ilvl w:val="0"/>
                <w:numId w:val="0"/>
              </w:numPr>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1.小区显著位置公示相关部门投诉、咨询电话。</w:t>
            </w:r>
          </w:p>
        </w:tc>
        <w:tc>
          <w:tcPr>
            <w:tcW w:w="572" w:type="pct"/>
            <w:vMerge w:val="restart"/>
          </w:tcPr>
          <w:p w14:paraId="68714E2F">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4298ACBF">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19719694">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2B8C0F0F">
            <w:pPr>
              <w:numPr>
                <w:ilvl w:val="0"/>
                <w:numId w:val="0"/>
              </w:numPr>
              <w:jc w:val="center"/>
              <w:rPr>
                <w:rFonts w:hint="eastAsia" w:ascii="方正仿宋_GBK" w:hAnsi="方正仿宋_GBK" w:eastAsia="方正仿宋_GBK" w:cs="方正仿宋_GBK"/>
                <w:sz w:val="28"/>
                <w:szCs w:val="28"/>
                <w:vertAlign w:val="baseline"/>
                <w:lang w:val="en-US" w:eastAsia="zh-CN"/>
              </w:rPr>
            </w:pPr>
          </w:p>
          <w:p w14:paraId="14499686">
            <w:pPr>
              <w:numPr>
                <w:ilvl w:val="0"/>
                <w:numId w:val="0"/>
              </w:num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w:t>
            </w:r>
          </w:p>
        </w:tc>
      </w:tr>
      <w:tr w14:paraId="3F82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523D8277">
            <w:pPr>
              <w:numPr>
                <w:ilvl w:val="0"/>
                <w:numId w:val="0"/>
              </w:numPr>
              <w:rPr>
                <w:rFonts w:hint="default" w:ascii="方正仿宋_GBK" w:hAnsi="方正仿宋_GBK" w:eastAsia="方正仿宋_GBK" w:cs="方正仿宋_GBK"/>
                <w:sz w:val="28"/>
                <w:szCs w:val="28"/>
                <w:vertAlign w:val="baseline"/>
                <w:lang w:val="en-US" w:eastAsia="zh-CN"/>
              </w:rPr>
            </w:pPr>
          </w:p>
        </w:tc>
        <w:tc>
          <w:tcPr>
            <w:tcW w:w="569" w:type="pct"/>
            <w:vMerge w:val="continue"/>
          </w:tcPr>
          <w:p w14:paraId="783B4F5F">
            <w:pPr>
              <w:numPr>
                <w:ilvl w:val="0"/>
                <w:numId w:val="0"/>
              </w:numPr>
              <w:rPr>
                <w:rFonts w:hint="default" w:ascii="方正仿宋_GBK" w:hAnsi="方正仿宋_GBK" w:eastAsia="方正仿宋_GBK" w:cs="方正仿宋_GBK"/>
                <w:sz w:val="28"/>
                <w:szCs w:val="28"/>
                <w:vertAlign w:val="baseline"/>
                <w:lang w:val="en-US" w:eastAsia="zh-CN"/>
              </w:rPr>
            </w:pPr>
          </w:p>
        </w:tc>
        <w:tc>
          <w:tcPr>
            <w:tcW w:w="3438" w:type="pct"/>
          </w:tcPr>
          <w:p w14:paraId="4BCA1F8C">
            <w:pPr>
              <w:numPr>
                <w:ilvl w:val="0"/>
                <w:numId w:val="0"/>
              </w:numPr>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2.小区显著位置公示供水、排水、供电、供气</w:t>
            </w:r>
          </w:p>
          <w:p w14:paraId="6B3A5FA5">
            <w:pPr>
              <w:numPr>
                <w:ilvl w:val="0"/>
                <w:numId w:val="0"/>
              </w:numPr>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等专业运营单位联系电话。</w:t>
            </w:r>
          </w:p>
        </w:tc>
        <w:tc>
          <w:tcPr>
            <w:tcW w:w="572" w:type="pct"/>
            <w:vMerge w:val="continue"/>
          </w:tcPr>
          <w:p w14:paraId="3D205519">
            <w:pPr>
              <w:numPr>
                <w:ilvl w:val="0"/>
                <w:numId w:val="0"/>
              </w:numPr>
              <w:rPr>
                <w:rFonts w:hint="default" w:ascii="方正仿宋_GBK" w:hAnsi="方正仿宋_GBK" w:eastAsia="方正仿宋_GBK" w:cs="方正仿宋_GBK"/>
                <w:sz w:val="28"/>
                <w:szCs w:val="28"/>
                <w:vertAlign w:val="baseline"/>
                <w:lang w:val="en-US" w:eastAsia="zh-CN"/>
              </w:rPr>
            </w:pPr>
          </w:p>
        </w:tc>
      </w:tr>
      <w:tr w14:paraId="6C75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5D4BC386">
            <w:pPr>
              <w:numPr>
                <w:ilvl w:val="0"/>
                <w:numId w:val="0"/>
              </w:numPr>
              <w:rPr>
                <w:rFonts w:hint="default" w:ascii="方正仿宋_GBK" w:hAnsi="方正仿宋_GBK" w:eastAsia="方正仿宋_GBK" w:cs="方正仿宋_GBK"/>
                <w:sz w:val="28"/>
                <w:szCs w:val="28"/>
                <w:vertAlign w:val="baseline"/>
                <w:lang w:val="en-US" w:eastAsia="zh-CN"/>
              </w:rPr>
            </w:pPr>
          </w:p>
        </w:tc>
        <w:tc>
          <w:tcPr>
            <w:tcW w:w="569" w:type="pct"/>
            <w:vMerge w:val="continue"/>
          </w:tcPr>
          <w:p w14:paraId="2418527D">
            <w:pPr>
              <w:numPr>
                <w:ilvl w:val="0"/>
                <w:numId w:val="0"/>
              </w:numPr>
              <w:rPr>
                <w:rFonts w:hint="default" w:ascii="方正仿宋_GBK" w:hAnsi="方正仿宋_GBK" w:eastAsia="方正仿宋_GBK" w:cs="方正仿宋_GBK"/>
                <w:sz w:val="28"/>
                <w:szCs w:val="28"/>
                <w:vertAlign w:val="baseline"/>
                <w:lang w:val="en-US" w:eastAsia="zh-CN"/>
              </w:rPr>
            </w:pPr>
          </w:p>
        </w:tc>
        <w:tc>
          <w:tcPr>
            <w:tcW w:w="3438" w:type="pct"/>
          </w:tcPr>
          <w:p w14:paraId="338CFD74">
            <w:pPr>
              <w:numPr>
                <w:ilvl w:val="0"/>
                <w:numId w:val="0"/>
              </w:numPr>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3.相关部门执法进小区,专业运管单位服务进小区。</w:t>
            </w:r>
          </w:p>
        </w:tc>
        <w:tc>
          <w:tcPr>
            <w:tcW w:w="572" w:type="pct"/>
            <w:vMerge w:val="continue"/>
          </w:tcPr>
          <w:p w14:paraId="3D22008B">
            <w:pPr>
              <w:numPr>
                <w:ilvl w:val="0"/>
                <w:numId w:val="0"/>
              </w:numPr>
              <w:rPr>
                <w:rFonts w:hint="default" w:ascii="方正仿宋_GBK" w:hAnsi="方正仿宋_GBK" w:eastAsia="方正仿宋_GBK" w:cs="方正仿宋_GBK"/>
                <w:sz w:val="28"/>
                <w:szCs w:val="28"/>
                <w:vertAlign w:val="baseline"/>
                <w:lang w:val="en-US" w:eastAsia="zh-CN"/>
              </w:rPr>
            </w:pPr>
          </w:p>
        </w:tc>
      </w:tr>
      <w:tr w14:paraId="18E3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1EC81AE8">
            <w:pPr>
              <w:numPr>
                <w:ilvl w:val="0"/>
                <w:numId w:val="0"/>
              </w:numPr>
              <w:rPr>
                <w:rFonts w:hint="default" w:ascii="方正仿宋_GBK" w:hAnsi="方正仿宋_GBK" w:eastAsia="方正仿宋_GBK" w:cs="方正仿宋_GBK"/>
                <w:sz w:val="28"/>
                <w:szCs w:val="28"/>
                <w:vertAlign w:val="baseline"/>
                <w:lang w:val="en-US" w:eastAsia="zh-CN"/>
              </w:rPr>
            </w:pPr>
          </w:p>
        </w:tc>
        <w:tc>
          <w:tcPr>
            <w:tcW w:w="569" w:type="pct"/>
            <w:vMerge w:val="continue"/>
          </w:tcPr>
          <w:p w14:paraId="0BAF9061">
            <w:pPr>
              <w:numPr>
                <w:ilvl w:val="0"/>
                <w:numId w:val="0"/>
              </w:numPr>
              <w:rPr>
                <w:rFonts w:hint="default" w:ascii="方正仿宋_GBK" w:hAnsi="方正仿宋_GBK" w:eastAsia="方正仿宋_GBK" w:cs="方正仿宋_GBK"/>
                <w:sz w:val="28"/>
                <w:szCs w:val="28"/>
                <w:vertAlign w:val="baseline"/>
                <w:lang w:val="en-US" w:eastAsia="zh-CN"/>
              </w:rPr>
            </w:pPr>
          </w:p>
        </w:tc>
        <w:tc>
          <w:tcPr>
            <w:tcW w:w="3438" w:type="pct"/>
          </w:tcPr>
          <w:p w14:paraId="2B6E6357">
            <w:pPr>
              <w:numPr>
                <w:ilvl w:val="0"/>
                <w:numId w:val="0"/>
              </w:numPr>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4.小区无占用堵塞公共消防通道、楼道无乱堆</w:t>
            </w:r>
          </w:p>
          <w:p w14:paraId="59F8565A">
            <w:pPr>
              <w:numPr>
                <w:ilvl w:val="0"/>
                <w:numId w:val="0"/>
              </w:numPr>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杂物现象</w:t>
            </w:r>
            <w:r>
              <w:rPr>
                <w:rFonts w:hint="eastAsia" w:ascii="方正仿宋_GBK" w:hAnsi="方正仿宋_GBK" w:eastAsia="方正仿宋_GBK" w:cs="方正仿宋_GBK"/>
                <w:sz w:val="28"/>
                <w:szCs w:val="28"/>
                <w:vertAlign w:val="baseline"/>
                <w:lang w:val="en-US" w:eastAsia="zh-CN"/>
              </w:rPr>
              <w:t>。</w:t>
            </w:r>
          </w:p>
        </w:tc>
        <w:tc>
          <w:tcPr>
            <w:tcW w:w="572" w:type="pct"/>
            <w:vMerge w:val="continue"/>
          </w:tcPr>
          <w:p w14:paraId="15A9064C">
            <w:pPr>
              <w:numPr>
                <w:ilvl w:val="0"/>
                <w:numId w:val="0"/>
              </w:numPr>
              <w:rPr>
                <w:rFonts w:hint="default" w:ascii="方正仿宋_GBK" w:hAnsi="方正仿宋_GBK" w:eastAsia="方正仿宋_GBK" w:cs="方正仿宋_GBK"/>
                <w:sz w:val="28"/>
                <w:szCs w:val="28"/>
                <w:vertAlign w:val="baseline"/>
                <w:lang w:val="en-US" w:eastAsia="zh-CN"/>
              </w:rPr>
            </w:pPr>
          </w:p>
        </w:tc>
      </w:tr>
      <w:tr w14:paraId="35E6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27494C4D">
            <w:pPr>
              <w:numPr>
                <w:ilvl w:val="0"/>
                <w:numId w:val="0"/>
              </w:numPr>
              <w:rPr>
                <w:rFonts w:hint="default" w:ascii="方正仿宋_GBK" w:hAnsi="方正仿宋_GBK" w:eastAsia="方正仿宋_GBK" w:cs="方正仿宋_GBK"/>
                <w:sz w:val="28"/>
                <w:szCs w:val="28"/>
                <w:vertAlign w:val="baseline"/>
                <w:lang w:val="en-US" w:eastAsia="zh-CN"/>
              </w:rPr>
            </w:pPr>
          </w:p>
        </w:tc>
        <w:tc>
          <w:tcPr>
            <w:tcW w:w="569" w:type="pct"/>
            <w:vMerge w:val="continue"/>
          </w:tcPr>
          <w:p w14:paraId="6D4A1FC5">
            <w:pPr>
              <w:numPr>
                <w:ilvl w:val="0"/>
                <w:numId w:val="0"/>
              </w:numPr>
              <w:rPr>
                <w:rFonts w:hint="default" w:ascii="方正仿宋_GBK" w:hAnsi="方正仿宋_GBK" w:eastAsia="方正仿宋_GBK" w:cs="方正仿宋_GBK"/>
                <w:sz w:val="28"/>
                <w:szCs w:val="28"/>
                <w:vertAlign w:val="baseline"/>
                <w:lang w:val="en-US" w:eastAsia="zh-CN"/>
              </w:rPr>
            </w:pPr>
          </w:p>
        </w:tc>
        <w:tc>
          <w:tcPr>
            <w:tcW w:w="3438" w:type="pct"/>
          </w:tcPr>
          <w:p w14:paraId="76E6E5BD">
            <w:pPr>
              <w:numPr>
                <w:ilvl w:val="0"/>
                <w:numId w:val="0"/>
              </w:numPr>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5.小区电动自行车停放、充电有序规范。</w:t>
            </w:r>
          </w:p>
        </w:tc>
        <w:tc>
          <w:tcPr>
            <w:tcW w:w="572" w:type="pct"/>
            <w:vMerge w:val="continue"/>
          </w:tcPr>
          <w:p w14:paraId="0201A997">
            <w:pPr>
              <w:numPr>
                <w:ilvl w:val="0"/>
                <w:numId w:val="0"/>
              </w:numPr>
              <w:rPr>
                <w:rFonts w:hint="default" w:ascii="方正仿宋_GBK" w:hAnsi="方正仿宋_GBK" w:eastAsia="方正仿宋_GBK" w:cs="方正仿宋_GBK"/>
                <w:sz w:val="28"/>
                <w:szCs w:val="28"/>
                <w:vertAlign w:val="baseline"/>
                <w:lang w:val="en-US" w:eastAsia="zh-CN"/>
              </w:rPr>
            </w:pPr>
          </w:p>
        </w:tc>
      </w:tr>
      <w:tr w14:paraId="1829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54B9E4B9">
            <w:pPr>
              <w:numPr>
                <w:ilvl w:val="0"/>
                <w:numId w:val="0"/>
              </w:numPr>
              <w:rPr>
                <w:rFonts w:hint="default" w:ascii="方正仿宋_GBK" w:hAnsi="方正仿宋_GBK" w:eastAsia="方正仿宋_GBK" w:cs="方正仿宋_GBK"/>
                <w:sz w:val="28"/>
                <w:szCs w:val="28"/>
                <w:vertAlign w:val="baseline"/>
                <w:lang w:val="en-US" w:eastAsia="zh-CN"/>
              </w:rPr>
            </w:pPr>
          </w:p>
        </w:tc>
        <w:tc>
          <w:tcPr>
            <w:tcW w:w="569" w:type="pct"/>
            <w:vMerge w:val="continue"/>
          </w:tcPr>
          <w:p w14:paraId="292068D6">
            <w:pPr>
              <w:numPr>
                <w:ilvl w:val="0"/>
                <w:numId w:val="0"/>
              </w:numPr>
              <w:rPr>
                <w:rFonts w:hint="default" w:ascii="方正仿宋_GBK" w:hAnsi="方正仿宋_GBK" w:eastAsia="方正仿宋_GBK" w:cs="方正仿宋_GBK"/>
                <w:sz w:val="28"/>
                <w:szCs w:val="28"/>
                <w:vertAlign w:val="baseline"/>
                <w:lang w:val="en-US" w:eastAsia="zh-CN"/>
              </w:rPr>
            </w:pPr>
          </w:p>
        </w:tc>
        <w:tc>
          <w:tcPr>
            <w:tcW w:w="3438" w:type="pct"/>
          </w:tcPr>
          <w:p w14:paraId="496F873F">
            <w:pPr>
              <w:numPr>
                <w:ilvl w:val="0"/>
                <w:numId w:val="0"/>
              </w:numPr>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6.小区实施垃圾分类。</w:t>
            </w:r>
          </w:p>
        </w:tc>
        <w:tc>
          <w:tcPr>
            <w:tcW w:w="572" w:type="pct"/>
            <w:vMerge w:val="continue"/>
          </w:tcPr>
          <w:p w14:paraId="27FF813D">
            <w:pPr>
              <w:numPr>
                <w:ilvl w:val="0"/>
                <w:numId w:val="0"/>
              </w:numPr>
              <w:rPr>
                <w:rFonts w:hint="default" w:ascii="方正仿宋_GBK" w:hAnsi="方正仿宋_GBK" w:eastAsia="方正仿宋_GBK" w:cs="方正仿宋_GBK"/>
                <w:sz w:val="28"/>
                <w:szCs w:val="28"/>
                <w:vertAlign w:val="baseline"/>
                <w:lang w:val="en-US" w:eastAsia="zh-CN"/>
              </w:rPr>
            </w:pPr>
          </w:p>
        </w:tc>
      </w:tr>
      <w:tr w14:paraId="2901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vMerge w:val="continue"/>
          </w:tcPr>
          <w:p w14:paraId="21152AD5">
            <w:pPr>
              <w:numPr>
                <w:ilvl w:val="0"/>
                <w:numId w:val="0"/>
              </w:numPr>
              <w:rPr>
                <w:rFonts w:hint="default" w:ascii="方正仿宋_GBK" w:hAnsi="方正仿宋_GBK" w:eastAsia="方正仿宋_GBK" w:cs="方正仿宋_GBK"/>
                <w:sz w:val="28"/>
                <w:szCs w:val="28"/>
                <w:vertAlign w:val="baseline"/>
                <w:lang w:val="en-US" w:eastAsia="zh-CN"/>
              </w:rPr>
            </w:pPr>
          </w:p>
        </w:tc>
        <w:tc>
          <w:tcPr>
            <w:tcW w:w="569" w:type="pct"/>
            <w:vMerge w:val="continue"/>
          </w:tcPr>
          <w:p w14:paraId="1F417069">
            <w:pPr>
              <w:numPr>
                <w:ilvl w:val="0"/>
                <w:numId w:val="0"/>
              </w:numPr>
              <w:rPr>
                <w:rFonts w:hint="default" w:ascii="方正仿宋_GBK" w:hAnsi="方正仿宋_GBK" w:eastAsia="方正仿宋_GBK" w:cs="方正仿宋_GBK"/>
                <w:sz w:val="28"/>
                <w:szCs w:val="28"/>
                <w:vertAlign w:val="baseline"/>
                <w:lang w:val="en-US" w:eastAsia="zh-CN"/>
              </w:rPr>
            </w:pPr>
          </w:p>
        </w:tc>
        <w:tc>
          <w:tcPr>
            <w:tcW w:w="3438" w:type="pct"/>
          </w:tcPr>
          <w:p w14:paraId="2688AD1D">
            <w:pPr>
              <w:numPr>
                <w:ilvl w:val="0"/>
                <w:numId w:val="0"/>
              </w:numPr>
              <w:rPr>
                <w:rFonts w:hint="default" w:ascii="方正仿宋_GBK" w:hAnsi="方正仿宋_GBK" w:eastAsia="方正仿宋_GBK" w:cs="方正仿宋_GBK"/>
                <w:sz w:val="28"/>
                <w:szCs w:val="28"/>
                <w:vertAlign w:val="baseline"/>
                <w:lang w:val="en-US" w:eastAsia="zh-CN"/>
              </w:rPr>
            </w:pPr>
            <w:r>
              <w:rPr>
                <w:rFonts w:hint="default" w:ascii="方正仿宋_GBK" w:hAnsi="方正仿宋_GBK" w:eastAsia="方正仿宋_GBK" w:cs="方正仿宋_GBK"/>
                <w:sz w:val="28"/>
                <w:szCs w:val="28"/>
                <w:vertAlign w:val="baseline"/>
                <w:lang w:val="en-US" w:eastAsia="zh-CN"/>
              </w:rPr>
              <w:t>7.小区文明饲养宠物。</w:t>
            </w:r>
          </w:p>
        </w:tc>
        <w:tc>
          <w:tcPr>
            <w:tcW w:w="572" w:type="pct"/>
            <w:vMerge w:val="continue"/>
          </w:tcPr>
          <w:p w14:paraId="518CC261">
            <w:pPr>
              <w:numPr>
                <w:ilvl w:val="0"/>
                <w:numId w:val="0"/>
              </w:numPr>
              <w:rPr>
                <w:rFonts w:hint="default" w:ascii="方正仿宋_GBK" w:hAnsi="方正仿宋_GBK" w:eastAsia="方正仿宋_GBK" w:cs="方正仿宋_GBK"/>
                <w:sz w:val="28"/>
                <w:szCs w:val="28"/>
                <w:vertAlign w:val="baseline"/>
                <w:lang w:val="en-US" w:eastAsia="zh-CN"/>
              </w:rPr>
            </w:pPr>
          </w:p>
        </w:tc>
      </w:tr>
    </w:tbl>
    <w:p w14:paraId="77522BD1">
      <w:pPr>
        <w:rPr>
          <w:rFonts w:hint="eastAsia" w:ascii="方正仿宋_GBK" w:hAnsi="方正仿宋_GBK" w:eastAsia="方正仿宋_GBK" w:cs="方正仿宋_GBK"/>
          <w:sz w:val="32"/>
          <w:szCs w:val="32"/>
          <w:lang w:val="en-US" w:eastAsia="zh-CN"/>
        </w:rPr>
      </w:pPr>
    </w:p>
    <w:p w14:paraId="70FDC6D9">
      <w:pPr>
        <w:rPr>
          <w:rFonts w:hint="eastAsia" w:ascii="方正仿宋_GBK" w:hAnsi="方正仿宋_GBK" w:eastAsia="方正仿宋_GBK" w:cs="方正仿宋_GBK"/>
          <w:sz w:val="32"/>
          <w:szCs w:val="32"/>
          <w:lang w:val="en-US" w:eastAsia="zh-CN"/>
        </w:rPr>
      </w:pPr>
    </w:p>
    <w:p w14:paraId="20A4F3FF">
      <w:pP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附件3</w:t>
      </w:r>
    </w:p>
    <w:p w14:paraId="5C89F33A">
      <w:pPr>
        <w:ind w:firstLine="2640" w:firstLineChars="600"/>
        <w:rPr>
          <w:rFonts w:hint="eastAsia" w:ascii="方正黑体_GBK" w:hAnsi="方正黑体_GBK" w:eastAsia="方正黑体_GBK" w:cs="方正黑体_GBK"/>
          <w:b w:val="0"/>
          <w:bCs w:val="0"/>
          <w:sz w:val="44"/>
          <w:szCs w:val="44"/>
          <w:lang w:eastAsia="zh-CN"/>
        </w:rPr>
      </w:pPr>
      <w:r>
        <w:rPr>
          <w:rFonts w:hint="eastAsia" w:ascii="方正黑体_GBK" w:hAnsi="方正黑体_GBK" w:eastAsia="方正黑体_GBK" w:cs="方正黑体_GBK"/>
          <w:b w:val="0"/>
          <w:bCs w:val="0"/>
          <w:sz w:val="44"/>
          <w:szCs w:val="44"/>
          <w:lang w:val="en-US" w:eastAsia="zh-CN"/>
        </w:rPr>
        <w:t>美好家园小区申报</w:t>
      </w:r>
      <w:r>
        <w:rPr>
          <w:rFonts w:hint="eastAsia" w:ascii="方正黑体_GBK" w:hAnsi="方正黑体_GBK" w:eastAsia="方正黑体_GBK" w:cs="方正黑体_GBK"/>
          <w:b w:val="0"/>
          <w:bCs w:val="0"/>
          <w:sz w:val="44"/>
          <w:szCs w:val="44"/>
          <w:lang w:eastAsia="zh-CN"/>
        </w:rPr>
        <w:t>表</w:t>
      </w:r>
    </w:p>
    <w:p w14:paraId="521A06B1">
      <w:pPr>
        <w:ind w:firstLine="2640" w:firstLineChars="600"/>
        <w:rPr>
          <w:rFonts w:hint="eastAsia" w:ascii="方正黑体_GBK" w:hAnsi="方正黑体_GBK" w:eastAsia="方正黑体_GBK" w:cs="方正黑体_GBK"/>
          <w:b w:val="0"/>
          <w:bCs w:val="0"/>
          <w:sz w:val="44"/>
          <w:szCs w:val="44"/>
          <w:lang w:val="en-US" w:eastAsia="zh-CN"/>
        </w:rPr>
      </w:pPr>
    </w:p>
    <w:p w14:paraId="169C27ED">
      <w:pP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（盖章）申请单位：</w:t>
      </w:r>
    </w:p>
    <w:tbl>
      <w:tblPr>
        <w:tblStyle w:val="12"/>
        <w:tblW w:w="9660"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310"/>
        <w:gridCol w:w="2055"/>
        <w:gridCol w:w="2136"/>
        <w:gridCol w:w="2334"/>
      </w:tblGrid>
      <w:tr w14:paraId="73E6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5" w:type="dxa"/>
            <w:vMerge w:val="restart"/>
            <w:noWrap w:val="0"/>
            <w:textDirection w:val="tbRlV"/>
            <w:vAlign w:val="center"/>
          </w:tcPr>
          <w:p w14:paraId="2D31BD16">
            <w:pPr>
              <w:pStyle w:val="6"/>
              <w:tabs>
                <w:tab w:val="left" w:pos="210"/>
              </w:tabs>
              <w:ind w:left="113" w:right="113"/>
              <w:jc w:val="center"/>
              <w:rPr>
                <w:rFonts w:hint="eastAsia" w:ascii="方正仿宋_GBK" w:hAnsi="方正仿宋_GBK" w:eastAsia="方正仿宋_GBK" w:cs="方正仿宋_GBK"/>
                <w:sz w:val="30"/>
                <w:szCs w:val="30"/>
                <w:vertAlign w:val="baseline"/>
                <w:lang w:eastAsia="zh-CN"/>
              </w:rPr>
            </w:pPr>
            <w:r>
              <w:rPr>
                <w:rFonts w:hint="eastAsia" w:ascii="方正仿宋_GBK" w:hAnsi="方正仿宋_GBK" w:eastAsia="方正仿宋_GBK" w:cs="方正仿宋_GBK"/>
                <w:sz w:val="30"/>
                <w:szCs w:val="30"/>
                <w:vertAlign w:val="baseline"/>
                <w:lang w:eastAsia="zh-CN"/>
              </w:rPr>
              <w:t>项目基本情况</w:t>
            </w:r>
          </w:p>
        </w:tc>
        <w:tc>
          <w:tcPr>
            <w:tcW w:w="2310" w:type="dxa"/>
            <w:noWrap w:val="0"/>
            <w:vAlign w:val="center"/>
          </w:tcPr>
          <w:p w14:paraId="1EBF581B">
            <w:pPr>
              <w:pStyle w:val="6"/>
              <w:jc w:val="center"/>
              <w:rPr>
                <w:rFonts w:hint="eastAsia" w:ascii="方正仿宋_GBK" w:hAnsi="方正仿宋_GBK" w:eastAsia="方正仿宋_GBK" w:cs="方正仿宋_GBK"/>
                <w:sz w:val="30"/>
                <w:szCs w:val="30"/>
                <w:vertAlign w:val="baseline"/>
                <w:lang w:eastAsia="zh-CN"/>
              </w:rPr>
            </w:pPr>
            <w:r>
              <w:rPr>
                <w:rFonts w:hint="eastAsia" w:ascii="方正仿宋_GBK" w:hAnsi="方正仿宋_GBK" w:eastAsia="方正仿宋_GBK" w:cs="方正仿宋_GBK"/>
                <w:sz w:val="30"/>
                <w:szCs w:val="30"/>
                <w:vertAlign w:val="baseline"/>
                <w:lang w:eastAsia="zh-CN"/>
              </w:rPr>
              <w:t>项目名称</w:t>
            </w:r>
          </w:p>
        </w:tc>
        <w:tc>
          <w:tcPr>
            <w:tcW w:w="6525" w:type="dxa"/>
            <w:gridSpan w:val="3"/>
            <w:noWrap w:val="0"/>
            <w:vAlign w:val="top"/>
          </w:tcPr>
          <w:p w14:paraId="76663636">
            <w:pPr>
              <w:pStyle w:val="6"/>
              <w:jc w:val="center"/>
              <w:rPr>
                <w:rFonts w:hint="eastAsia" w:ascii="方正仿宋_GBK" w:hAnsi="方正仿宋_GBK" w:eastAsia="方正仿宋_GBK" w:cs="方正仿宋_GBK"/>
                <w:sz w:val="30"/>
                <w:szCs w:val="30"/>
                <w:vertAlign w:val="baseline"/>
                <w:lang w:eastAsia="zh-CN"/>
              </w:rPr>
            </w:pPr>
          </w:p>
        </w:tc>
      </w:tr>
      <w:tr w14:paraId="324D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5" w:type="dxa"/>
            <w:vMerge w:val="continue"/>
            <w:noWrap w:val="0"/>
            <w:vAlign w:val="top"/>
          </w:tcPr>
          <w:p w14:paraId="0B861644">
            <w:pPr>
              <w:pStyle w:val="6"/>
              <w:jc w:val="center"/>
              <w:rPr>
                <w:rFonts w:hint="eastAsia" w:ascii="方正仿宋_GBK" w:hAnsi="方正仿宋_GBK" w:eastAsia="方正仿宋_GBK" w:cs="方正仿宋_GBK"/>
                <w:sz w:val="30"/>
                <w:szCs w:val="30"/>
                <w:vertAlign w:val="baseline"/>
                <w:lang w:eastAsia="zh-CN"/>
              </w:rPr>
            </w:pPr>
          </w:p>
        </w:tc>
        <w:tc>
          <w:tcPr>
            <w:tcW w:w="2310" w:type="dxa"/>
            <w:noWrap w:val="0"/>
            <w:vAlign w:val="center"/>
          </w:tcPr>
          <w:p w14:paraId="75B1ACBA">
            <w:pPr>
              <w:pStyle w:val="6"/>
              <w:jc w:val="center"/>
              <w:rPr>
                <w:rFonts w:hint="eastAsia" w:ascii="方正仿宋_GBK" w:hAnsi="方正仿宋_GBK" w:eastAsia="方正仿宋_GBK" w:cs="方正仿宋_GBK"/>
                <w:sz w:val="30"/>
                <w:szCs w:val="30"/>
                <w:vertAlign w:val="baseline"/>
                <w:lang w:eastAsia="zh-CN"/>
              </w:rPr>
            </w:pPr>
            <w:r>
              <w:rPr>
                <w:rFonts w:hint="eastAsia" w:ascii="方正仿宋_GBK" w:hAnsi="方正仿宋_GBK" w:eastAsia="方正仿宋_GBK" w:cs="方正仿宋_GBK"/>
                <w:sz w:val="30"/>
                <w:szCs w:val="30"/>
                <w:vertAlign w:val="baseline"/>
                <w:lang w:eastAsia="zh-CN"/>
              </w:rPr>
              <w:t>详情地址</w:t>
            </w:r>
          </w:p>
        </w:tc>
        <w:tc>
          <w:tcPr>
            <w:tcW w:w="6525" w:type="dxa"/>
            <w:gridSpan w:val="3"/>
            <w:noWrap w:val="0"/>
            <w:vAlign w:val="center"/>
          </w:tcPr>
          <w:p w14:paraId="54008041">
            <w:pPr>
              <w:pStyle w:val="6"/>
              <w:jc w:val="center"/>
              <w:rPr>
                <w:rFonts w:hint="eastAsia" w:ascii="方正仿宋_GBK" w:hAnsi="方正仿宋_GBK" w:eastAsia="方正仿宋_GBK" w:cs="方正仿宋_GBK"/>
                <w:sz w:val="30"/>
                <w:szCs w:val="30"/>
                <w:vertAlign w:val="baseline"/>
                <w:lang w:eastAsia="zh-CN"/>
              </w:rPr>
            </w:pPr>
          </w:p>
        </w:tc>
      </w:tr>
      <w:tr w14:paraId="4813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5" w:type="dxa"/>
            <w:vMerge w:val="continue"/>
            <w:noWrap w:val="0"/>
            <w:vAlign w:val="top"/>
          </w:tcPr>
          <w:p w14:paraId="53A3D5E8">
            <w:pPr>
              <w:pStyle w:val="6"/>
              <w:jc w:val="center"/>
              <w:rPr>
                <w:rFonts w:hint="eastAsia" w:ascii="方正仿宋_GBK" w:hAnsi="方正仿宋_GBK" w:eastAsia="方正仿宋_GBK" w:cs="方正仿宋_GBK"/>
                <w:sz w:val="30"/>
                <w:szCs w:val="30"/>
                <w:vertAlign w:val="baseline"/>
                <w:lang w:eastAsia="zh-CN"/>
              </w:rPr>
            </w:pPr>
          </w:p>
        </w:tc>
        <w:tc>
          <w:tcPr>
            <w:tcW w:w="2310" w:type="dxa"/>
            <w:noWrap w:val="0"/>
            <w:vAlign w:val="center"/>
          </w:tcPr>
          <w:p w14:paraId="786E7522">
            <w:pPr>
              <w:pStyle w:val="6"/>
              <w:jc w:val="center"/>
              <w:rPr>
                <w:rFonts w:hint="eastAsia" w:ascii="方正仿宋_GBK" w:hAnsi="方正仿宋_GBK" w:eastAsia="方正仿宋_GBK" w:cs="方正仿宋_GBK"/>
                <w:sz w:val="30"/>
                <w:szCs w:val="30"/>
                <w:vertAlign w:val="baseline"/>
                <w:lang w:eastAsia="zh-CN"/>
              </w:rPr>
            </w:pPr>
            <w:r>
              <w:rPr>
                <w:rFonts w:hint="eastAsia" w:ascii="方正仿宋_GBK" w:hAnsi="方正仿宋_GBK" w:eastAsia="方正仿宋_GBK" w:cs="方正仿宋_GBK"/>
                <w:sz w:val="30"/>
                <w:szCs w:val="30"/>
                <w:vertAlign w:val="baseline"/>
                <w:lang w:eastAsia="zh-CN"/>
              </w:rPr>
              <w:t>负责人</w:t>
            </w:r>
          </w:p>
        </w:tc>
        <w:tc>
          <w:tcPr>
            <w:tcW w:w="2055" w:type="dxa"/>
            <w:noWrap w:val="0"/>
            <w:vAlign w:val="top"/>
          </w:tcPr>
          <w:p w14:paraId="096F41FA">
            <w:pPr>
              <w:pStyle w:val="6"/>
              <w:jc w:val="center"/>
              <w:rPr>
                <w:rFonts w:hint="eastAsia" w:ascii="方正仿宋_GBK" w:hAnsi="方正仿宋_GBK" w:eastAsia="方正仿宋_GBK" w:cs="方正仿宋_GBK"/>
                <w:sz w:val="30"/>
                <w:szCs w:val="30"/>
                <w:vertAlign w:val="baseline"/>
                <w:lang w:eastAsia="zh-CN"/>
              </w:rPr>
            </w:pPr>
          </w:p>
        </w:tc>
        <w:tc>
          <w:tcPr>
            <w:tcW w:w="2136" w:type="dxa"/>
            <w:noWrap w:val="0"/>
            <w:vAlign w:val="center"/>
          </w:tcPr>
          <w:p w14:paraId="5D3416DC">
            <w:pPr>
              <w:pStyle w:val="6"/>
              <w:jc w:val="center"/>
              <w:rPr>
                <w:rFonts w:hint="eastAsia" w:ascii="方正仿宋_GBK" w:hAnsi="方正仿宋_GBK" w:eastAsia="方正仿宋_GBK" w:cs="方正仿宋_GBK"/>
                <w:sz w:val="30"/>
                <w:szCs w:val="30"/>
                <w:vertAlign w:val="baseline"/>
                <w:lang w:eastAsia="zh-CN"/>
              </w:rPr>
            </w:pPr>
            <w:r>
              <w:rPr>
                <w:rFonts w:hint="eastAsia" w:ascii="方正仿宋_GBK" w:hAnsi="方正仿宋_GBK" w:eastAsia="方正仿宋_GBK" w:cs="方正仿宋_GBK"/>
                <w:sz w:val="30"/>
                <w:szCs w:val="30"/>
                <w:vertAlign w:val="baseline"/>
                <w:lang w:eastAsia="zh-CN"/>
              </w:rPr>
              <w:t>联系方式</w:t>
            </w:r>
          </w:p>
        </w:tc>
        <w:tc>
          <w:tcPr>
            <w:tcW w:w="2334" w:type="dxa"/>
            <w:noWrap w:val="0"/>
            <w:vAlign w:val="top"/>
          </w:tcPr>
          <w:p w14:paraId="391437E8">
            <w:pPr>
              <w:pStyle w:val="6"/>
              <w:jc w:val="center"/>
              <w:rPr>
                <w:rFonts w:hint="eastAsia" w:ascii="方正仿宋_GBK" w:hAnsi="方正仿宋_GBK" w:eastAsia="方正仿宋_GBK" w:cs="方正仿宋_GBK"/>
                <w:sz w:val="30"/>
                <w:szCs w:val="30"/>
                <w:vertAlign w:val="baseline"/>
                <w:lang w:eastAsia="zh-CN"/>
              </w:rPr>
            </w:pPr>
          </w:p>
        </w:tc>
      </w:tr>
      <w:tr w14:paraId="4A52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5" w:type="dxa"/>
            <w:vMerge w:val="continue"/>
            <w:noWrap w:val="0"/>
            <w:vAlign w:val="top"/>
          </w:tcPr>
          <w:p w14:paraId="592A9D6D">
            <w:pPr>
              <w:pStyle w:val="6"/>
              <w:jc w:val="center"/>
              <w:rPr>
                <w:rFonts w:hint="eastAsia" w:ascii="方正仿宋_GBK" w:hAnsi="方正仿宋_GBK" w:eastAsia="方正仿宋_GBK" w:cs="方正仿宋_GBK"/>
                <w:sz w:val="30"/>
                <w:szCs w:val="30"/>
                <w:vertAlign w:val="baseline"/>
                <w:lang w:eastAsia="zh-CN"/>
              </w:rPr>
            </w:pPr>
          </w:p>
        </w:tc>
        <w:tc>
          <w:tcPr>
            <w:tcW w:w="2310" w:type="dxa"/>
            <w:vMerge w:val="restart"/>
            <w:noWrap w:val="0"/>
            <w:vAlign w:val="center"/>
          </w:tcPr>
          <w:p w14:paraId="017C9588">
            <w:pPr>
              <w:pStyle w:val="6"/>
              <w:jc w:val="center"/>
              <w:rPr>
                <w:rFonts w:hint="eastAsia" w:ascii="方正仿宋_GBK" w:hAnsi="方正仿宋_GBK" w:eastAsia="方正仿宋_GBK" w:cs="方正仿宋_GBK"/>
                <w:sz w:val="30"/>
                <w:szCs w:val="30"/>
                <w:vertAlign w:val="baseline"/>
                <w:lang w:eastAsia="zh-CN"/>
              </w:rPr>
            </w:pPr>
            <w:r>
              <w:rPr>
                <w:rFonts w:hint="eastAsia" w:ascii="方正仿宋_GBK" w:hAnsi="方正仿宋_GBK" w:eastAsia="方正仿宋_GBK" w:cs="方正仿宋_GBK"/>
                <w:sz w:val="30"/>
                <w:szCs w:val="30"/>
                <w:vertAlign w:val="baseline"/>
                <w:lang w:eastAsia="zh-CN"/>
              </w:rPr>
              <w:t>联系人</w:t>
            </w:r>
          </w:p>
        </w:tc>
        <w:tc>
          <w:tcPr>
            <w:tcW w:w="2055" w:type="dxa"/>
            <w:noWrap w:val="0"/>
            <w:vAlign w:val="top"/>
          </w:tcPr>
          <w:p w14:paraId="5482F78A">
            <w:pPr>
              <w:pStyle w:val="6"/>
              <w:jc w:val="center"/>
              <w:rPr>
                <w:rFonts w:hint="eastAsia" w:ascii="方正仿宋_GBK" w:hAnsi="方正仿宋_GBK" w:eastAsia="方正仿宋_GBK" w:cs="方正仿宋_GBK"/>
                <w:sz w:val="30"/>
                <w:szCs w:val="30"/>
                <w:vertAlign w:val="baseline"/>
                <w:lang w:eastAsia="zh-CN"/>
              </w:rPr>
            </w:pPr>
          </w:p>
        </w:tc>
        <w:tc>
          <w:tcPr>
            <w:tcW w:w="2136" w:type="dxa"/>
            <w:noWrap w:val="0"/>
            <w:vAlign w:val="center"/>
          </w:tcPr>
          <w:p w14:paraId="62F82116">
            <w:pPr>
              <w:pStyle w:val="6"/>
              <w:jc w:val="center"/>
              <w:rPr>
                <w:rFonts w:hint="eastAsia" w:ascii="方正仿宋_GBK" w:hAnsi="方正仿宋_GBK" w:eastAsia="方正仿宋_GBK" w:cs="方正仿宋_GBK"/>
                <w:sz w:val="30"/>
                <w:szCs w:val="30"/>
                <w:vertAlign w:val="baseline"/>
                <w:lang w:eastAsia="zh-CN"/>
              </w:rPr>
            </w:pPr>
            <w:r>
              <w:rPr>
                <w:rFonts w:hint="eastAsia" w:ascii="方正仿宋_GBK" w:hAnsi="方正仿宋_GBK" w:eastAsia="方正仿宋_GBK" w:cs="方正仿宋_GBK"/>
                <w:sz w:val="30"/>
                <w:szCs w:val="30"/>
                <w:vertAlign w:val="baseline"/>
                <w:lang w:eastAsia="zh-CN"/>
              </w:rPr>
              <w:t>联系方式</w:t>
            </w:r>
          </w:p>
        </w:tc>
        <w:tc>
          <w:tcPr>
            <w:tcW w:w="2334" w:type="dxa"/>
            <w:noWrap w:val="0"/>
            <w:vAlign w:val="top"/>
          </w:tcPr>
          <w:p w14:paraId="1C45C07E">
            <w:pPr>
              <w:pStyle w:val="6"/>
              <w:jc w:val="center"/>
              <w:rPr>
                <w:rFonts w:hint="eastAsia" w:ascii="方正仿宋_GBK" w:hAnsi="方正仿宋_GBK" w:eastAsia="方正仿宋_GBK" w:cs="方正仿宋_GBK"/>
                <w:sz w:val="30"/>
                <w:szCs w:val="30"/>
                <w:vertAlign w:val="baseline"/>
                <w:lang w:eastAsia="zh-CN"/>
              </w:rPr>
            </w:pPr>
          </w:p>
        </w:tc>
      </w:tr>
      <w:tr w14:paraId="2EF4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5" w:type="dxa"/>
            <w:vMerge w:val="continue"/>
            <w:noWrap w:val="0"/>
            <w:vAlign w:val="top"/>
          </w:tcPr>
          <w:p w14:paraId="43935BCD">
            <w:pPr>
              <w:pStyle w:val="6"/>
              <w:jc w:val="center"/>
              <w:rPr>
                <w:rFonts w:hint="eastAsia" w:ascii="方正仿宋_GBK" w:hAnsi="方正仿宋_GBK" w:eastAsia="方正仿宋_GBK" w:cs="方正仿宋_GBK"/>
                <w:sz w:val="30"/>
                <w:szCs w:val="30"/>
                <w:vertAlign w:val="baseline"/>
                <w:lang w:eastAsia="zh-CN"/>
              </w:rPr>
            </w:pPr>
          </w:p>
        </w:tc>
        <w:tc>
          <w:tcPr>
            <w:tcW w:w="2310" w:type="dxa"/>
            <w:vMerge w:val="continue"/>
            <w:noWrap w:val="0"/>
            <w:vAlign w:val="top"/>
          </w:tcPr>
          <w:p w14:paraId="33AF837B">
            <w:pPr>
              <w:pStyle w:val="6"/>
              <w:jc w:val="center"/>
              <w:rPr>
                <w:rFonts w:hint="eastAsia" w:ascii="方正仿宋_GBK" w:hAnsi="方正仿宋_GBK" w:eastAsia="方正仿宋_GBK" w:cs="方正仿宋_GBK"/>
                <w:sz w:val="30"/>
                <w:szCs w:val="30"/>
                <w:vertAlign w:val="baseline"/>
                <w:lang w:eastAsia="zh-CN"/>
              </w:rPr>
            </w:pPr>
          </w:p>
        </w:tc>
        <w:tc>
          <w:tcPr>
            <w:tcW w:w="2055" w:type="dxa"/>
            <w:noWrap w:val="0"/>
            <w:vAlign w:val="top"/>
          </w:tcPr>
          <w:p w14:paraId="58314432">
            <w:pPr>
              <w:pStyle w:val="6"/>
              <w:jc w:val="center"/>
              <w:rPr>
                <w:rFonts w:hint="eastAsia" w:ascii="方正仿宋_GBK" w:hAnsi="方正仿宋_GBK" w:eastAsia="方正仿宋_GBK" w:cs="方正仿宋_GBK"/>
                <w:sz w:val="30"/>
                <w:szCs w:val="30"/>
                <w:vertAlign w:val="baseline"/>
                <w:lang w:eastAsia="zh-CN"/>
              </w:rPr>
            </w:pPr>
          </w:p>
        </w:tc>
        <w:tc>
          <w:tcPr>
            <w:tcW w:w="2136" w:type="dxa"/>
            <w:noWrap w:val="0"/>
            <w:vAlign w:val="center"/>
          </w:tcPr>
          <w:p w14:paraId="474C49BC">
            <w:pPr>
              <w:pStyle w:val="6"/>
              <w:jc w:val="center"/>
              <w:rPr>
                <w:rFonts w:hint="eastAsia" w:ascii="方正仿宋_GBK" w:hAnsi="方正仿宋_GBK" w:eastAsia="方正仿宋_GBK" w:cs="方正仿宋_GBK"/>
                <w:sz w:val="30"/>
                <w:szCs w:val="30"/>
                <w:vertAlign w:val="baseline"/>
                <w:lang w:eastAsia="zh-CN"/>
              </w:rPr>
            </w:pPr>
            <w:r>
              <w:rPr>
                <w:rFonts w:hint="eastAsia" w:ascii="方正仿宋_GBK" w:hAnsi="方正仿宋_GBK" w:eastAsia="方正仿宋_GBK" w:cs="方正仿宋_GBK"/>
                <w:sz w:val="30"/>
                <w:szCs w:val="30"/>
                <w:vertAlign w:val="baseline"/>
                <w:lang w:eastAsia="zh-CN"/>
              </w:rPr>
              <w:t>电子邮件</w:t>
            </w:r>
          </w:p>
        </w:tc>
        <w:tc>
          <w:tcPr>
            <w:tcW w:w="2334" w:type="dxa"/>
            <w:noWrap w:val="0"/>
            <w:vAlign w:val="top"/>
          </w:tcPr>
          <w:p w14:paraId="606551B2">
            <w:pPr>
              <w:pStyle w:val="6"/>
              <w:jc w:val="center"/>
              <w:rPr>
                <w:rFonts w:hint="eastAsia" w:ascii="方正仿宋_GBK" w:hAnsi="方正仿宋_GBK" w:eastAsia="方正仿宋_GBK" w:cs="方正仿宋_GBK"/>
                <w:sz w:val="30"/>
                <w:szCs w:val="30"/>
                <w:vertAlign w:val="baseline"/>
                <w:lang w:eastAsia="zh-CN"/>
              </w:rPr>
            </w:pPr>
          </w:p>
        </w:tc>
      </w:tr>
      <w:tr w14:paraId="5E05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rPr>
        <w:tc>
          <w:tcPr>
            <w:tcW w:w="825" w:type="dxa"/>
            <w:noWrap w:val="0"/>
            <w:textDirection w:val="tbRlV"/>
            <w:vAlign w:val="center"/>
          </w:tcPr>
          <w:p w14:paraId="34843DEA">
            <w:pPr>
              <w:pStyle w:val="6"/>
              <w:ind w:left="113" w:right="113"/>
              <w:jc w:val="center"/>
              <w:rPr>
                <w:rFonts w:hint="eastAsia" w:ascii="方正仿宋_GBK" w:hAnsi="方正仿宋_GBK" w:eastAsia="方正仿宋_GBK" w:cs="方正仿宋_GBK"/>
                <w:sz w:val="30"/>
                <w:szCs w:val="30"/>
                <w:vertAlign w:val="baseline"/>
                <w:lang w:eastAsia="zh-CN"/>
              </w:rPr>
            </w:pPr>
            <w:r>
              <w:rPr>
                <w:rFonts w:hint="eastAsia" w:ascii="方正仿宋_GBK" w:hAnsi="方正仿宋_GBK" w:eastAsia="方正仿宋_GBK" w:cs="方正仿宋_GBK"/>
                <w:sz w:val="30"/>
                <w:szCs w:val="30"/>
                <w:vertAlign w:val="baseline"/>
                <w:lang w:eastAsia="zh-CN"/>
              </w:rPr>
              <w:t>项目基本情况介绍</w:t>
            </w:r>
          </w:p>
        </w:tc>
        <w:tc>
          <w:tcPr>
            <w:tcW w:w="8835" w:type="dxa"/>
            <w:gridSpan w:val="4"/>
            <w:noWrap w:val="0"/>
            <w:vAlign w:val="top"/>
          </w:tcPr>
          <w:p w14:paraId="0DD8565C">
            <w:pPr>
              <w:pStyle w:val="6"/>
              <w:jc w:val="both"/>
              <w:rPr>
                <w:rFonts w:hint="eastAsia" w:ascii="方正仿宋_GBK" w:hAnsi="方正仿宋_GBK" w:eastAsia="方正仿宋_GBK" w:cs="方正仿宋_GBK"/>
                <w:sz w:val="30"/>
                <w:szCs w:val="30"/>
                <w:vertAlign w:val="baseline"/>
                <w:lang w:eastAsia="zh-CN"/>
              </w:rPr>
            </w:pPr>
          </w:p>
        </w:tc>
      </w:tr>
      <w:tr w14:paraId="0F2C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trPr>
        <w:tc>
          <w:tcPr>
            <w:tcW w:w="9660" w:type="dxa"/>
            <w:gridSpan w:val="5"/>
            <w:noWrap w:val="0"/>
            <w:vAlign w:val="top"/>
          </w:tcPr>
          <w:p w14:paraId="3EE74DC7">
            <w:pPr>
              <w:pStyle w:val="6"/>
              <w:jc w:val="left"/>
              <w:rPr>
                <w:rFonts w:hint="eastAsia" w:ascii="方正仿宋_GBK" w:hAnsi="方正仿宋_GBK" w:eastAsia="方正仿宋_GBK" w:cs="方正仿宋_GBK"/>
                <w:sz w:val="30"/>
                <w:szCs w:val="30"/>
                <w:vertAlign w:val="baseline"/>
                <w:lang w:eastAsia="zh-CN"/>
              </w:rPr>
            </w:pPr>
            <w:r>
              <w:rPr>
                <w:rFonts w:hint="eastAsia" w:ascii="方正仿宋_GBK" w:hAnsi="方正仿宋_GBK" w:eastAsia="方正仿宋_GBK" w:cs="方正仿宋_GBK"/>
                <w:sz w:val="30"/>
                <w:szCs w:val="30"/>
                <w:vertAlign w:val="baseline"/>
                <w:lang w:eastAsia="zh-CN"/>
              </w:rPr>
              <w:t>属地社区意见：　　　　　　　</w:t>
            </w:r>
            <w:r>
              <w:rPr>
                <w:rFonts w:hint="eastAsia" w:ascii="方正仿宋_GBK" w:hAnsi="方正仿宋_GBK" w:eastAsia="方正仿宋_GBK" w:cs="方正仿宋_GBK"/>
                <w:sz w:val="30"/>
                <w:szCs w:val="30"/>
                <w:vertAlign w:val="baseline"/>
                <w:lang w:val="en-US" w:eastAsia="zh-CN"/>
              </w:rPr>
              <w:t>属</w:t>
            </w:r>
            <w:r>
              <w:rPr>
                <w:rFonts w:hint="eastAsia" w:ascii="方正仿宋_GBK" w:hAnsi="方正仿宋_GBK" w:eastAsia="方正仿宋_GBK" w:cs="方正仿宋_GBK"/>
                <w:sz w:val="30"/>
                <w:szCs w:val="30"/>
                <w:vertAlign w:val="baseline"/>
                <w:lang w:eastAsia="zh-CN"/>
              </w:rPr>
              <w:t>地街道意见：</w:t>
            </w:r>
          </w:p>
          <w:p w14:paraId="7C19504A">
            <w:pPr>
              <w:pStyle w:val="6"/>
              <w:jc w:val="left"/>
              <w:rPr>
                <w:rFonts w:hint="eastAsia" w:ascii="方正仿宋_GBK" w:hAnsi="方正仿宋_GBK" w:eastAsia="方正仿宋_GBK" w:cs="方正仿宋_GBK"/>
                <w:sz w:val="30"/>
                <w:szCs w:val="30"/>
                <w:vertAlign w:val="baseline"/>
                <w:lang w:eastAsia="zh-CN"/>
              </w:rPr>
            </w:pPr>
          </w:p>
          <w:p w14:paraId="33FA92FE">
            <w:pPr>
              <w:pStyle w:val="7"/>
              <w:rPr>
                <w:rFonts w:hint="eastAsia"/>
                <w:sz w:val="30"/>
                <w:szCs w:val="30"/>
                <w:lang w:eastAsia="zh-CN"/>
              </w:rPr>
            </w:pPr>
          </w:p>
          <w:p w14:paraId="1DC62222">
            <w:pPr>
              <w:pStyle w:val="6"/>
              <w:jc w:val="left"/>
              <w:rPr>
                <w:rFonts w:hint="eastAsia" w:ascii="方正仿宋_GBK" w:hAnsi="方正仿宋_GBK" w:eastAsia="方正仿宋_GBK" w:cs="方正仿宋_GBK"/>
                <w:sz w:val="30"/>
                <w:szCs w:val="30"/>
                <w:vertAlign w:val="baseline"/>
                <w:lang w:eastAsia="zh-CN"/>
              </w:rPr>
            </w:pPr>
          </w:p>
          <w:p w14:paraId="469E62BD">
            <w:pPr>
              <w:pStyle w:val="6"/>
              <w:jc w:val="left"/>
              <w:rPr>
                <w:rFonts w:hint="eastAsia" w:ascii="方正仿宋_GBK" w:hAnsi="方正仿宋_GBK" w:eastAsia="方正仿宋_GBK" w:cs="方正仿宋_GBK"/>
                <w:sz w:val="30"/>
                <w:szCs w:val="30"/>
                <w:vertAlign w:val="baseline"/>
                <w:lang w:eastAsia="zh-CN"/>
              </w:rPr>
            </w:pPr>
          </w:p>
          <w:p w14:paraId="6A30E4EB">
            <w:pPr>
              <w:pStyle w:val="6"/>
              <w:jc w:val="left"/>
              <w:rPr>
                <w:rFonts w:hint="eastAsia" w:ascii="方正仿宋_GBK" w:hAnsi="方正仿宋_GBK" w:eastAsia="方正仿宋_GBK" w:cs="方正仿宋_GBK"/>
                <w:sz w:val="30"/>
                <w:szCs w:val="30"/>
                <w:vertAlign w:val="baseline"/>
                <w:lang w:eastAsia="zh-CN"/>
              </w:rPr>
            </w:pPr>
          </w:p>
          <w:p w14:paraId="562A87B3">
            <w:pPr>
              <w:pStyle w:val="6"/>
              <w:jc w:val="left"/>
              <w:rPr>
                <w:rFonts w:hint="eastAsia" w:ascii="方正仿宋_GBK" w:hAnsi="方正仿宋_GBK" w:eastAsia="方正仿宋_GBK" w:cs="方正仿宋_GBK"/>
                <w:sz w:val="30"/>
                <w:szCs w:val="30"/>
                <w:vertAlign w:val="baseline"/>
                <w:lang w:eastAsia="zh-CN"/>
              </w:rPr>
            </w:pPr>
            <w:r>
              <w:rPr>
                <w:rFonts w:hint="eastAsia" w:ascii="方正仿宋_GBK" w:hAnsi="方正仿宋_GBK" w:eastAsia="方正仿宋_GBK" w:cs="方正仿宋_GBK"/>
                <w:sz w:val="30"/>
                <w:szCs w:val="30"/>
                <w:vertAlign w:val="baseline"/>
                <w:lang w:eastAsia="zh-CN"/>
              </w:rPr>
              <w:t>（盖章）　年　　月　　日　　（盖章）　年　　月　日　　　　　　</w:t>
            </w:r>
          </w:p>
        </w:tc>
      </w:tr>
    </w:tbl>
    <w:p w14:paraId="26DC24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embedRegular r:id="rId1" w:fontKey="{3740B117-2CD0-44D7-B878-FF37603C8FA5}"/>
  </w:font>
  <w:font w:name="方正黑体_GBK">
    <w:panose1 w:val="02010600010101010101"/>
    <w:charset w:val="86"/>
    <w:family w:val="auto"/>
    <w:pitch w:val="default"/>
    <w:sig w:usb0="00000001" w:usb1="080E0000" w:usb2="00000000" w:usb3="00000000" w:csb0="00040000" w:csb1="00000000"/>
    <w:embedRegular r:id="rId2" w:fontKey="{A73DD444-3F76-49E0-AD66-A25B33039095}"/>
  </w:font>
  <w:font w:name="微软雅黑">
    <w:panose1 w:val="020B0503020204020204"/>
    <w:charset w:val="86"/>
    <w:family w:val="auto"/>
    <w:pitch w:val="default"/>
    <w:sig w:usb0="80000287" w:usb1="2ACF3C50" w:usb2="00000016" w:usb3="00000000" w:csb0="0004001F" w:csb1="00000000"/>
    <w:embedRegular r:id="rId3" w:fontKey="{689DD719-0444-4077-BF21-EE68ABFCC1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BF6C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C903D">
                          <w:pPr>
                            <w:pStyle w:val="6"/>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1</w:t>
                          </w:r>
                          <w:r>
                            <w:rPr>
                              <w:rFonts w:hint="eastAsia" w:ascii="方正仿宋_GBK" w:hAnsi="方正仿宋_GBK" w:eastAsia="方正仿宋_GBK" w:cs="方正仿宋_GBK"/>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EC903D">
                    <w:pPr>
                      <w:pStyle w:val="6"/>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1</w:t>
                    </w:r>
                    <w:r>
                      <w:rPr>
                        <w:rFonts w:hint="eastAsia" w:ascii="方正仿宋_GBK" w:hAnsi="方正仿宋_GBK" w:eastAsia="方正仿宋_GBK" w:cs="方正仿宋_GBK"/>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DI0MTc3MDM0ODhhNWY2MjY3ZGQ2OWYzMTdjMDkifQ=="/>
  </w:docVars>
  <w:rsids>
    <w:rsidRoot w:val="00FD029B"/>
    <w:rsid w:val="00DD7960"/>
    <w:rsid w:val="00E05F53"/>
    <w:rsid w:val="00FD029B"/>
    <w:rsid w:val="030A6CC4"/>
    <w:rsid w:val="05394563"/>
    <w:rsid w:val="06304C93"/>
    <w:rsid w:val="068C3E93"/>
    <w:rsid w:val="073A71A0"/>
    <w:rsid w:val="081A500E"/>
    <w:rsid w:val="08EB6ADA"/>
    <w:rsid w:val="09790ED0"/>
    <w:rsid w:val="0A5D3B7D"/>
    <w:rsid w:val="0A6908A6"/>
    <w:rsid w:val="0AFF5831"/>
    <w:rsid w:val="0B7E3492"/>
    <w:rsid w:val="0C5C5076"/>
    <w:rsid w:val="0D2D0270"/>
    <w:rsid w:val="1081433D"/>
    <w:rsid w:val="12486EC1"/>
    <w:rsid w:val="12E2233F"/>
    <w:rsid w:val="14270D58"/>
    <w:rsid w:val="15425856"/>
    <w:rsid w:val="15855B5C"/>
    <w:rsid w:val="16FF1F67"/>
    <w:rsid w:val="18C272A1"/>
    <w:rsid w:val="19940C3D"/>
    <w:rsid w:val="1A010EC5"/>
    <w:rsid w:val="1AB52F8D"/>
    <w:rsid w:val="1AD25EC1"/>
    <w:rsid w:val="1DE676BF"/>
    <w:rsid w:val="1FE81CE3"/>
    <w:rsid w:val="20016901"/>
    <w:rsid w:val="21C4551A"/>
    <w:rsid w:val="236E69A3"/>
    <w:rsid w:val="248C1C53"/>
    <w:rsid w:val="24945F95"/>
    <w:rsid w:val="258E0C37"/>
    <w:rsid w:val="25B82157"/>
    <w:rsid w:val="268D0EEE"/>
    <w:rsid w:val="26D134D1"/>
    <w:rsid w:val="26D9008A"/>
    <w:rsid w:val="27F324C2"/>
    <w:rsid w:val="2AE95F69"/>
    <w:rsid w:val="2BBB587B"/>
    <w:rsid w:val="2CB73169"/>
    <w:rsid w:val="2E5424D6"/>
    <w:rsid w:val="2FFB1CB5"/>
    <w:rsid w:val="30032D65"/>
    <w:rsid w:val="3115220C"/>
    <w:rsid w:val="31502B76"/>
    <w:rsid w:val="31640FB7"/>
    <w:rsid w:val="321806C5"/>
    <w:rsid w:val="32601BAD"/>
    <w:rsid w:val="32904240"/>
    <w:rsid w:val="32B65F9A"/>
    <w:rsid w:val="334B63B9"/>
    <w:rsid w:val="342C557E"/>
    <w:rsid w:val="34734364"/>
    <w:rsid w:val="37DD39E7"/>
    <w:rsid w:val="3A1B21A6"/>
    <w:rsid w:val="3A30455A"/>
    <w:rsid w:val="3B3140E6"/>
    <w:rsid w:val="3C25241D"/>
    <w:rsid w:val="3DDF7E2A"/>
    <w:rsid w:val="3EA370A9"/>
    <w:rsid w:val="3EBD05F2"/>
    <w:rsid w:val="3FA806EF"/>
    <w:rsid w:val="400370E7"/>
    <w:rsid w:val="406257B9"/>
    <w:rsid w:val="41031B51"/>
    <w:rsid w:val="41AA6042"/>
    <w:rsid w:val="4208561D"/>
    <w:rsid w:val="423A5D78"/>
    <w:rsid w:val="42A463CD"/>
    <w:rsid w:val="45AB52A0"/>
    <w:rsid w:val="45B46040"/>
    <w:rsid w:val="45C51FFB"/>
    <w:rsid w:val="466A6CB4"/>
    <w:rsid w:val="487B1097"/>
    <w:rsid w:val="4AD623A9"/>
    <w:rsid w:val="4CC50B32"/>
    <w:rsid w:val="4D37352E"/>
    <w:rsid w:val="4DB07751"/>
    <w:rsid w:val="4E5F624B"/>
    <w:rsid w:val="502D2C99"/>
    <w:rsid w:val="52D71434"/>
    <w:rsid w:val="534D0C36"/>
    <w:rsid w:val="544F4501"/>
    <w:rsid w:val="56170651"/>
    <w:rsid w:val="567F59F7"/>
    <w:rsid w:val="56AB7BA5"/>
    <w:rsid w:val="57303657"/>
    <w:rsid w:val="57F57E97"/>
    <w:rsid w:val="58C6010C"/>
    <w:rsid w:val="58CB2659"/>
    <w:rsid w:val="5A604AF1"/>
    <w:rsid w:val="5B275D7E"/>
    <w:rsid w:val="5BCE68C4"/>
    <w:rsid w:val="5ECA48B8"/>
    <w:rsid w:val="5FC058B5"/>
    <w:rsid w:val="607569E8"/>
    <w:rsid w:val="60F241D7"/>
    <w:rsid w:val="615D5386"/>
    <w:rsid w:val="62710E5F"/>
    <w:rsid w:val="649273AB"/>
    <w:rsid w:val="66A3383B"/>
    <w:rsid w:val="671D552C"/>
    <w:rsid w:val="675F39DF"/>
    <w:rsid w:val="67A00003"/>
    <w:rsid w:val="69AC0288"/>
    <w:rsid w:val="69E62BF3"/>
    <w:rsid w:val="6A163D2C"/>
    <w:rsid w:val="6A2E3D63"/>
    <w:rsid w:val="6B767770"/>
    <w:rsid w:val="6BB22028"/>
    <w:rsid w:val="6C4C04D0"/>
    <w:rsid w:val="6C7672FB"/>
    <w:rsid w:val="6C861C34"/>
    <w:rsid w:val="6CBC7404"/>
    <w:rsid w:val="6D511FF0"/>
    <w:rsid w:val="6D91328F"/>
    <w:rsid w:val="6DE974F5"/>
    <w:rsid w:val="6F4C13FC"/>
    <w:rsid w:val="717D06BD"/>
    <w:rsid w:val="71E55255"/>
    <w:rsid w:val="72966949"/>
    <w:rsid w:val="73B726D3"/>
    <w:rsid w:val="74017DF2"/>
    <w:rsid w:val="7528245B"/>
    <w:rsid w:val="75D25EEA"/>
    <w:rsid w:val="75F37DD8"/>
    <w:rsid w:val="76DC1DDC"/>
    <w:rsid w:val="78015D7F"/>
    <w:rsid w:val="792E5BCB"/>
    <w:rsid w:val="7CBA3AAE"/>
    <w:rsid w:val="7CFF3A91"/>
    <w:rsid w:val="7E4B4A8C"/>
    <w:rsid w:val="7F536501"/>
    <w:rsid w:val="7F955F70"/>
    <w:rsid w:val="7FC17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Calibri"/>
      <w:kern w:val="2"/>
      <w:sz w:val="32"/>
      <w:szCs w:val="21"/>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widowControl/>
      <w:jc w:val="left"/>
    </w:pPr>
    <w:rPr>
      <w:rFonts w:ascii="宋体" w:hAnsi="宋体" w:cs="宋体"/>
      <w:sz w:val="24"/>
    </w:r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2"/>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1525</Words>
  <Characters>1584</Characters>
  <Lines>2</Lines>
  <Paragraphs>1</Paragraphs>
  <TotalTime>2</TotalTime>
  <ScaleCrop>false</ScaleCrop>
  <LinksUpToDate>false</LinksUpToDate>
  <CharactersWithSpaces>1592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2022-12-26T06:56:00Z</dcterms:created>
  <dc:creator>LENOVO</dc:creator>
  <cp:lastModifiedBy>WPS_1605147656</cp:lastModifiedBy>
  <dcterms:modified xsi:type="dcterms:W3CDTF">2025-07-24T06:50:23Z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A928042F40E84B15A3D91BE68BAAF423_13</vt:lpwstr>
  </property>
  <property fmtid="{D5CDD505-2E9C-101B-9397-08002B2CF9AE}" pid="4" name="KSOTemplateDocerSaveRecord">
    <vt:lpwstr>eyJoZGlkIjoiOGZjN2E1MDg2MzQxMzkxZjY5ZTM4MDQ4NDg2NDJiNWEiLCJ1c2VySWQiOiIxNDM1MDUyMjUwIn0=</vt:lpwstr>
  </property>
</Properties>
</file>